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0B35" w14:textId="2244F3B0" w:rsidR="00CC5B11" w:rsidRPr="00090215" w:rsidRDefault="00CC5B11" w:rsidP="00CC5B11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104</w:t>
      </w:r>
      <w:r w:rsidR="002039F6">
        <w:rPr>
          <w:rFonts w:cs="Arial" w:hint="eastAsia"/>
          <w:sz w:val="24"/>
          <w:szCs w:val="24"/>
          <w:lang w:eastAsia="zh-CN"/>
        </w:rPr>
        <w:t>bis</w:t>
      </w:r>
      <w:r w:rsidRPr="00090215">
        <w:rPr>
          <w:rFonts w:cs="Arial"/>
          <w:sz w:val="24"/>
          <w:szCs w:val="24"/>
        </w:rPr>
        <w:t>-e</w:t>
      </w:r>
      <w:r w:rsidRPr="00090215">
        <w:rPr>
          <w:rFonts w:cs="Arial"/>
          <w:sz w:val="24"/>
          <w:szCs w:val="24"/>
        </w:rPr>
        <w:tab/>
        <w:t>R4-22</w:t>
      </w:r>
      <w:r w:rsidR="00533927">
        <w:rPr>
          <w:rFonts w:cs="Arial"/>
          <w:sz w:val="24"/>
          <w:szCs w:val="24"/>
        </w:rPr>
        <w:t>15819</w:t>
      </w:r>
    </w:p>
    <w:p w14:paraId="490E85D2" w14:textId="66656D6F" w:rsidR="002039F6" w:rsidRPr="002039F6" w:rsidRDefault="00CC5B11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2039F6"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1</w:t>
      </w:r>
      <w:r w:rsidR="002039F6">
        <w:rPr>
          <w:rFonts w:eastAsia="宋体" w:cs="Arial"/>
          <w:sz w:val="24"/>
          <w:szCs w:val="24"/>
          <w:lang w:eastAsia="zh-CN"/>
        </w:rPr>
        <w:t>0</w:t>
      </w:r>
      <w:r w:rsidRPr="00090215">
        <w:rPr>
          <w:rFonts w:eastAsia="宋体" w:cs="Arial"/>
          <w:sz w:val="24"/>
          <w:szCs w:val="24"/>
          <w:lang w:eastAsia="zh-CN"/>
        </w:rPr>
        <w:t xml:space="preserve"> – </w:t>
      </w:r>
      <w:r w:rsidR="002039F6">
        <w:rPr>
          <w:rFonts w:eastAsia="宋体" w:cs="Arial"/>
          <w:sz w:val="24"/>
          <w:szCs w:val="24"/>
          <w:lang w:eastAsia="zh-CN"/>
        </w:rPr>
        <w:t>October</w:t>
      </w:r>
      <w:r w:rsidR="002039F6" w:rsidRPr="00090215">
        <w:rPr>
          <w:rFonts w:eastAsia="宋体" w:cs="Arial"/>
          <w:sz w:val="24"/>
          <w:szCs w:val="24"/>
          <w:lang w:eastAsia="zh-CN"/>
        </w:rPr>
        <w:t xml:space="preserve"> </w:t>
      </w:r>
      <w:r w:rsidR="002039F6">
        <w:rPr>
          <w:rFonts w:eastAsia="宋体" w:cs="Arial"/>
          <w:sz w:val="24"/>
          <w:szCs w:val="24"/>
          <w:lang w:eastAsia="zh-CN"/>
        </w:rPr>
        <w:t>19</w:t>
      </w:r>
      <w:r w:rsidRPr="00090215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1D36E8BA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451FCE">
        <w:rPr>
          <w:rFonts w:eastAsia="宋体" w:cs="Arial"/>
          <w:b/>
        </w:rPr>
        <w:t>4</w:t>
      </w:r>
      <w:r>
        <w:rPr>
          <w:rFonts w:eastAsia="宋体" w:cs="Arial"/>
          <w:b/>
        </w:rPr>
        <w:t>.</w:t>
      </w:r>
      <w:r w:rsidR="002039F6">
        <w:rPr>
          <w:rFonts w:eastAsia="宋体" w:cs="Arial"/>
          <w:b/>
        </w:rPr>
        <w:t>2</w:t>
      </w:r>
      <w:r>
        <w:rPr>
          <w:rFonts w:eastAsia="宋体" w:cs="Arial"/>
          <w:b/>
        </w:rPr>
        <w:t>.</w:t>
      </w:r>
      <w:r w:rsidR="002039F6">
        <w:rPr>
          <w:rFonts w:eastAsia="宋体" w:cs="Arial"/>
          <w:b/>
        </w:rPr>
        <w:t>6.1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049B51EB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AA2790">
        <w:rPr>
          <w:rFonts w:cs="Arial"/>
          <w:b/>
          <w:lang w:eastAsia="ja-JP"/>
        </w:rPr>
        <w:t>D</w:t>
      </w:r>
      <w:r w:rsidR="009851DD">
        <w:rPr>
          <w:rFonts w:cs="Arial"/>
          <w:b/>
          <w:lang w:eastAsia="ja-JP"/>
        </w:rPr>
        <w:t xml:space="preserve">iscussion on </w:t>
      </w:r>
      <w:r w:rsidR="00AA2790">
        <w:rPr>
          <w:rFonts w:cs="Arial"/>
          <w:b/>
          <w:lang w:eastAsia="ja-JP"/>
        </w:rPr>
        <w:t>general RRM performance</w:t>
      </w:r>
      <w:r w:rsidR="009851DD">
        <w:rPr>
          <w:rFonts w:cs="Arial"/>
          <w:b/>
          <w:lang w:eastAsia="ja-JP"/>
        </w:rPr>
        <w:t xml:space="preserve"> requirements</w:t>
      </w:r>
      <w:r w:rsidR="005F7628">
        <w:rPr>
          <w:rFonts w:cs="Arial"/>
          <w:b/>
          <w:lang w:eastAsia="ja-JP"/>
        </w:rPr>
        <w:t xml:space="preserve"> for </w:t>
      </w:r>
      <w:r w:rsidR="00DC793C">
        <w:rPr>
          <w:rFonts w:cs="Arial"/>
          <w:b/>
          <w:lang w:eastAsia="ja-JP"/>
        </w:rPr>
        <w:t xml:space="preserve">NR </w:t>
      </w:r>
      <w:r w:rsidR="005F7628">
        <w:rPr>
          <w:rFonts w:cs="Arial"/>
          <w:b/>
          <w:lang w:eastAsia="ja-JP"/>
        </w:rPr>
        <w:t>NTN</w:t>
      </w:r>
    </w:p>
    <w:p w14:paraId="0EED31D0" w14:textId="48CF199A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5B29A6">
        <w:rPr>
          <w:rFonts w:cs="Arial"/>
          <w:b/>
        </w:rPr>
        <w:t>Discussion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405C2F9B" w14:textId="7CB383FE" w:rsidR="00B662C7" w:rsidRPr="001D6560" w:rsidRDefault="009923DA" w:rsidP="00B662C7">
      <w:pPr>
        <w:pStyle w:val="a6"/>
        <w:rPr>
          <w:rFonts w:eastAsiaTheme="minorEastAsia"/>
          <w:lang w:val="en-GB"/>
        </w:rPr>
      </w:pPr>
      <w:r>
        <w:rPr>
          <w:lang w:val="en-GB"/>
        </w:rPr>
        <w:t>L</w:t>
      </w:r>
      <w:r w:rsidR="00CE0A27">
        <w:rPr>
          <w:lang w:val="en-GB"/>
        </w:rPr>
        <w:t>ast RAN4 meeting</w:t>
      </w:r>
      <w:r>
        <w:rPr>
          <w:lang w:val="en-GB"/>
        </w:rPr>
        <w:t xml:space="preserve"> had a general discussion on NTN test cases and </w:t>
      </w:r>
      <w:r w:rsidR="001D6560">
        <w:rPr>
          <w:lang w:val="en-GB"/>
        </w:rPr>
        <w:t xml:space="preserve">reached some conclusion in </w:t>
      </w:r>
      <w:r>
        <w:rPr>
          <w:lang w:val="en-GB"/>
        </w:rPr>
        <w:t>[1].</w:t>
      </w:r>
      <w:r w:rsidR="005048BA">
        <w:rPr>
          <w:lang w:val="en-GB"/>
        </w:rPr>
        <w:t xml:space="preserve"> This contribution will provide our consideration on the following maintenance issues.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53F8" w:rsidRPr="0061441D" w14:paraId="2EAEF7BD" w14:textId="77777777" w:rsidTr="00D553F8">
        <w:tc>
          <w:tcPr>
            <w:tcW w:w="9629" w:type="dxa"/>
          </w:tcPr>
          <w:p w14:paraId="5144F380" w14:textId="77777777" w:rsidR="00A402A1" w:rsidRPr="0061441D" w:rsidRDefault="00A402A1" w:rsidP="00A402A1">
            <w:pPr>
              <w:pStyle w:val="aff4"/>
              <w:widowControl w:val="0"/>
              <w:numPr>
                <w:ilvl w:val="0"/>
                <w:numId w:val="32"/>
              </w:numPr>
              <w:spacing w:line="240" w:lineRule="auto"/>
              <w:jc w:val="both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Issue 2-3: Test coverage regarding numerology and duplex mode.</w:t>
            </w:r>
          </w:p>
          <w:p w14:paraId="5D3E59C1" w14:textId="77777777" w:rsidR="00A402A1" w:rsidRPr="0061441D" w:rsidRDefault="00A402A1" w:rsidP="00A402A1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0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</w:rPr>
              <w:t xml:space="preserve">Agreement: </w:t>
            </w:r>
          </w:p>
          <w:p w14:paraId="3C061C4D" w14:textId="77777777" w:rsidR="00A402A1" w:rsidRPr="0061441D" w:rsidRDefault="00A402A1" w:rsidP="00A402A1">
            <w:pPr>
              <w:pStyle w:val="aff4"/>
              <w:widowControl w:val="0"/>
              <w:numPr>
                <w:ilvl w:val="2"/>
                <w:numId w:val="32"/>
              </w:numPr>
              <w:spacing w:after="240" w:line="240" w:lineRule="auto"/>
              <w:jc w:val="both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Test configurations for TDD and numerology higher than 15kHz are not considered.</w:t>
            </w:r>
          </w:p>
          <w:p w14:paraId="19854C7D" w14:textId="77777777" w:rsidR="00A402A1" w:rsidRPr="0061441D" w:rsidRDefault="00A402A1" w:rsidP="00A402A1">
            <w:pPr>
              <w:pStyle w:val="aff4"/>
              <w:widowControl w:val="0"/>
              <w:numPr>
                <w:ilvl w:val="2"/>
                <w:numId w:val="32"/>
              </w:numPr>
              <w:spacing w:after="240" w:line="240" w:lineRule="auto"/>
              <w:jc w:val="both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FFS on whether to define UE timing TC for 30KHz SCS.</w:t>
            </w:r>
          </w:p>
          <w:p w14:paraId="29D40604" w14:textId="77777777" w:rsidR="00A402A1" w:rsidRPr="0061441D" w:rsidRDefault="00A402A1" w:rsidP="00A402A1">
            <w:pPr>
              <w:pStyle w:val="aff4"/>
              <w:widowControl w:val="0"/>
              <w:numPr>
                <w:ilvl w:val="3"/>
                <w:numId w:val="32"/>
              </w:numPr>
              <w:spacing w:after="240" w:line="240" w:lineRule="auto"/>
              <w:jc w:val="both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 xml:space="preserve">Test configuration includes both 15KHz SCS and 30KHz SCS cases in the same TC, no separate TC is defined for 30KHz SCS case. </w:t>
            </w:r>
          </w:p>
          <w:p w14:paraId="3B6173FC" w14:textId="77777777" w:rsidR="00A402A1" w:rsidRPr="0061441D" w:rsidRDefault="00A402A1" w:rsidP="00A402A1">
            <w:pPr>
              <w:pStyle w:val="aff4"/>
              <w:widowControl w:val="0"/>
              <w:numPr>
                <w:ilvl w:val="0"/>
                <w:numId w:val="32"/>
              </w:numPr>
              <w:spacing w:line="240" w:lineRule="auto"/>
              <w:jc w:val="both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Issue 2-4: Test coverage regarding multiple SMTCs.</w:t>
            </w:r>
          </w:p>
          <w:p w14:paraId="24AB6523" w14:textId="77777777" w:rsidR="00A402A1" w:rsidRPr="0061441D" w:rsidRDefault="00A402A1" w:rsidP="00A402A1">
            <w:pPr>
              <w:pStyle w:val="aff4"/>
              <w:numPr>
                <w:ilvl w:val="1"/>
                <w:numId w:val="32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0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</w:rPr>
              <w:t>Agreement:</w:t>
            </w:r>
          </w:p>
          <w:p w14:paraId="5E53BA58" w14:textId="77777777" w:rsidR="00A402A1" w:rsidRPr="0061441D" w:rsidRDefault="00A402A1" w:rsidP="00A402A1">
            <w:pPr>
              <w:pStyle w:val="aff4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Test cases shall take multi-SMTC and multi-satellite tests into account.</w:t>
            </w:r>
          </w:p>
          <w:p w14:paraId="4D209883" w14:textId="77777777" w:rsidR="00A402A1" w:rsidRPr="0061441D" w:rsidRDefault="00A402A1" w:rsidP="00A402A1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Minimize the test case number.</w:t>
            </w:r>
          </w:p>
          <w:p w14:paraId="7687AB8F" w14:textId="77777777" w:rsidR="00A402A1" w:rsidRPr="0061441D" w:rsidRDefault="00A402A1" w:rsidP="00A402A1">
            <w:pPr>
              <w:pStyle w:val="aff4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RAN4 to define the following configurations for SMTC and satellite in clause A.3 RRM test configuration.</w:t>
            </w:r>
          </w:p>
          <w:p w14:paraId="4DCD8236" w14:textId="77777777" w:rsidR="00A402A1" w:rsidRPr="0061441D" w:rsidRDefault="00A402A1" w:rsidP="00A402A1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Config. 1: 2 SMTC per MO, each SMTC contains 1 SSB/Satellites</w:t>
            </w:r>
          </w:p>
          <w:p w14:paraId="600935CB" w14:textId="77777777" w:rsidR="00A402A1" w:rsidRPr="0061441D" w:rsidRDefault="00A402A1" w:rsidP="00A402A1">
            <w:pPr>
              <w:pStyle w:val="aff4"/>
              <w:numPr>
                <w:ilvl w:val="4"/>
                <w:numId w:val="33"/>
              </w:numPr>
              <w:spacing w:after="120" w:line="240" w:lineRule="auto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FFS further split into overlapping and non-overlapping cases</w:t>
            </w:r>
          </w:p>
          <w:p w14:paraId="5C61A754" w14:textId="77777777" w:rsidR="00A402A1" w:rsidRPr="0061441D" w:rsidRDefault="00A402A1" w:rsidP="00A402A1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Config. 2: 1 SMTC per MO, each SMTC contains 2 SSBs/Satellites</w:t>
            </w:r>
          </w:p>
          <w:p w14:paraId="295D21A6" w14:textId="77777777" w:rsidR="00A402A1" w:rsidRPr="0061441D" w:rsidRDefault="00A402A1" w:rsidP="00A402A1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61441D">
              <w:rPr>
                <w:rFonts w:ascii="Arial" w:eastAsia="宋体" w:hAnsi="Arial" w:cs="Arial"/>
                <w:sz w:val="20"/>
                <w:szCs w:val="20"/>
                <w:lang w:val="en-US"/>
              </w:rPr>
              <w:t>FFS Config. 3: 2 SMTC per MO, each SMTC contains 2 SSB/Satellites</w:t>
            </w:r>
          </w:p>
          <w:p w14:paraId="74E0B8DD" w14:textId="77777777" w:rsidR="00A402A1" w:rsidRPr="00396020" w:rsidRDefault="00A402A1" w:rsidP="00A402A1">
            <w:pPr>
              <w:pStyle w:val="aff4"/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396020">
              <w:rPr>
                <w:rFonts w:ascii="Arial" w:eastAsia="宋体" w:hAnsi="Arial" w:cs="Arial"/>
                <w:sz w:val="20"/>
                <w:szCs w:val="20"/>
                <w:lang w:val="en-US"/>
              </w:rPr>
              <w:t>FFS define the configurations for measurement gap in clause A.3 RRM test configuration.</w:t>
            </w:r>
          </w:p>
          <w:p w14:paraId="6C20F523" w14:textId="77777777" w:rsidR="00A402A1" w:rsidRPr="00396020" w:rsidRDefault="00A402A1" w:rsidP="00A402A1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396020">
              <w:rPr>
                <w:rFonts w:ascii="Arial" w:eastAsia="宋体" w:hAnsi="Arial" w:cs="Arial"/>
                <w:sz w:val="20"/>
                <w:szCs w:val="20"/>
                <w:lang w:val="en-US"/>
              </w:rPr>
              <w:t>Config.1: 1 measurement gap configuration; (reuse the exiting measurement gap configuration)</w:t>
            </w:r>
          </w:p>
          <w:p w14:paraId="47692D7C" w14:textId="77777777" w:rsidR="00A402A1" w:rsidRPr="00396020" w:rsidRDefault="00A402A1" w:rsidP="00A402A1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396020">
              <w:rPr>
                <w:rFonts w:ascii="Arial" w:eastAsia="宋体" w:hAnsi="Arial" w:cs="Arial"/>
                <w:sz w:val="20"/>
                <w:szCs w:val="20"/>
                <w:lang w:val="en-US"/>
              </w:rPr>
              <w:t>Config.2: 2 measurement gap configurations (FNO case);</w:t>
            </w:r>
          </w:p>
          <w:p w14:paraId="2902CBEF" w14:textId="77777777" w:rsidR="00A402A1" w:rsidRPr="00396020" w:rsidRDefault="00A402A1" w:rsidP="00A402A1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396020">
              <w:rPr>
                <w:rFonts w:ascii="Arial" w:eastAsia="宋体" w:hAnsi="Arial" w:cs="Arial"/>
                <w:sz w:val="20"/>
                <w:szCs w:val="20"/>
                <w:lang w:val="en-US"/>
              </w:rPr>
              <w:t>Config.3: 2 measurement gap configurations (PPO case);</w:t>
            </w:r>
          </w:p>
          <w:p w14:paraId="5C43C37A" w14:textId="0CA3F697" w:rsidR="00D553F8" w:rsidRPr="00396020" w:rsidRDefault="00A402A1" w:rsidP="00A402A1">
            <w:pPr>
              <w:pStyle w:val="aff4"/>
              <w:numPr>
                <w:ilvl w:val="3"/>
                <w:numId w:val="3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宋体" w:hAnsi="Arial" w:cs="Arial"/>
                <w:sz w:val="20"/>
                <w:szCs w:val="20"/>
                <w:lang w:val="en-US"/>
              </w:rPr>
            </w:pPr>
            <w:r w:rsidRPr="00396020">
              <w:rPr>
                <w:rFonts w:ascii="Arial" w:eastAsia="宋体" w:hAnsi="Arial" w:cs="Arial"/>
                <w:sz w:val="20"/>
                <w:szCs w:val="20"/>
                <w:lang w:val="en-US"/>
              </w:rPr>
              <w:t>FFS Config.4: 2 measurement gap configurations (FO case with MGRP = 160ms);</w:t>
            </w:r>
          </w:p>
        </w:tc>
      </w:tr>
    </w:tbl>
    <w:p w14:paraId="720485BF" w14:textId="77777777" w:rsidR="00D553F8" w:rsidRPr="00D553F8" w:rsidRDefault="00D553F8" w:rsidP="00B662C7">
      <w:pPr>
        <w:pStyle w:val="a6"/>
        <w:rPr>
          <w:rFonts w:eastAsiaTheme="minorEastAsia"/>
          <w:lang w:val="en-GB"/>
        </w:rPr>
      </w:pPr>
    </w:p>
    <w:p w14:paraId="0591687E" w14:textId="0F1B9442" w:rsidR="00973137" w:rsidRDefault="00625A35">
      <w:pPr>
        <w:pStyle w:val="1"/>
      </w:pPr>
      <w:r>
        <w:t>2</w:t>
      </w:r>
      <w:r>
        <w:tab/>
      </w:r>
      <w:r w:rsidR="007D20D2">
        <w:t>Discussion</w:t>
      </w:r>
    </w:p>
    <w:p w14:paraId="3486078E" w14:textId="3EF64131" w:rsidR="00C95355" w:rsidRDefault="00C95355" w:rsidP="00D5093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Both 15kHz </w:t>
      </w:r>
      <w:r w:rsidR="00822A20">
        <w:rPr>
          <w:rFonts w:eastAsiaTheme="minorEastAsia"/>
          <w:lang w:val="en-GB" w:eastAsia="zh-CN"/>
        </w:rPr>
        <w:t xml:space="preserve">SCS </w:t>
      </w:r>
      <w:r>
        <w:rPr>
          <w:rFonts w:eastAsiaTheme="minorEastAsia"/>
          <w:lang w:val="en-GB" w:eastAsia="zh-CN"/>
        </w:rPr>
        <w:t>and 30kHz</w:t>
      </w:r>
      <w:r w:rsidR="00822A20">
        <w:rPr>
          <w:rFonts w:eastAsiaTheme="minorEastAsia"/>
          <w:lang w:val="en-GB" w:eastAsia="zh-CN"/>
        </w:rPr>
        <w:t xml:space="preserve"> SCS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are</w:t>
      </w:r>
      <w:r>
        <w:rPr>
          <w:rFonts w:eastAsiaTheme="minorEastAsia"/>
          <w:lang w:val="en-GB" w:eastAsia="zh-CN"/>
        </w:rPr>
        <w:t xml:space="preserve"> supported for NTN, and the</w:t>
      </w:r>
      <w:r w:rsidR="002F301E">
        <w:rPr>
          <w:rFonts w:eastAsiaTheme="minorEastAsia"/>
          <w:lang w:val="en-GB" w:eastAsia="zh-CN"/>
        </w:rPr>
        <w:t xml:space="preserve">ir initial </w:t>
      </w:r>
      <w:r>
        <w:rPr>
          <w:rFonts w:eastAsiaTheme="minorEastAsia"/>
          <w:lang w:val="en-GB" w:eastAsia="zh-CN"/>
        </w:rPr>
        <w:t>UL timing</w:t>
      </w:r>
      <w:r w:rsidR="002F301E">
        <w:rPr>
          <w:rFonts w:eastAsiaTheme="minorEastAsia"/>
          <w:lang w:val="en-GB" w:eastAsia="zh-CN"/>
        </w:rPr>
        <w:t xml:space="preserve"> error</w:t>
      </w:r>
      <w:r>
        <w:rPr>
          <w:rFonts w:eastAsiaTheme="minorEastAsia"/>
          <w:lang w:val="en-GB" w:eastAsia="zh-CN"/>
        </w:rPr>
        <w:t xml:space="preserve"> requirements</w:t>
      </w:r>
      <w:r w:rsidR="009F7E3F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are </w:t>
      </w:r>
      <w:r>
        <w:rPr>
          <w:rFonts w:eastAsiaTheme="minorEastAsia" w:hint="eastAsia"/>
          <w:lang w:val="en-GB" w:eastAsia="zh-CN"/>
        </w:rPr>
        <w:t>d</w:t>
      </w:r>
      <w:r>
        <w:rPr>
          <w:rFonts w:eastAsiaTheme="minorEastAsia"/>
          <w:lang w:val="en-GB" w:eastAsia="zh-CN"/>
        </w:rPr>
        <w:t xml:space="preserve">ifferent. </w:t>
      </w:r>
      <w:r w:rsidR="00965187">
        <w:rPr>
          <w:rFonts w:eastAsiaTheme="minorEastAsia"/>
          <w:lang w:val="en-GB" w:eastAsia="zh-CN"/>
        </w:rPr>
        <w:t xml:space="preserve">We think it is necessary to define </w:t>
      </w:r>
      <w:r w:rsidR="003E4E58">
        <w:rPr>
          <w:rFonts w:eastAsiaTheme="minorEastAsia"/>
          <w:lang w:val="en-GB" w:eastAsia="zh-CN"/>
        </w:rPr>
        <w:t xml:space="preserve">test case for 30kHz SCS as well. </w:t>
      </w:r>
      <w:r w:rsidR="00783D1D">
        <w:rPr>
          <w:rFonts w:eastAsiaTheme="minorEastAsia"/>
          <w:lang w:val="en-GB" w:eastAsia="zh-CN"/>
        </w:rPr>
        <w:t xml:space="preserve">For timing advance adjustment accuracy, </w:t>
      </w:r>
      <w:r w:rsidR="00BF3E1C">
        <w:rPr>
          <w:rFonts w:eastAsiaTheme="minorEastAsia"/>
          <w:lang w:val="en-GB" w:eastAsia="zh-CN"/>
        </w:rPr>
        <w:t xml:space="preserve">the delay and accuracy requirements for 15kHz SCS and 30kHz SCS are the same. We are fine to preclude 30kHz SCS in this case. </w:t>
      </w:r>
    </w:p>
    <w:p w14:paraId="268F9A42" w14:textId="4E2DBD62" w:rsidR="00966EF8" w:rsidRDefault="00D73C5F" w:rsidP="00D50936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 w:rsidR="00AD1889">
        <w:rPr>
          <w:rFonts w:eastAsiaTheme="minorEastAsia"/>
          <w:b/>
          <w:lang w:val="en-GB" w:eastAsia="zh-CN"/>
        </w:rPr>
        <w:t xml:space="preserve"> </w:t>
      </w:r>
      <w:r w:rsidR="00966EF8">
        <w:rPr>
          <w:rFonts w:eastAsiaTheme="minorEastAsia"/>
          <w:b/>
          <w:lang w:val="en-GB" w:eastAsia="zh-CN"/>
        </w:rPr>
        <w:t>D</w:t>
      </w:r>
      <w:r w:rsidR="00966EF8" w:rsidRPr="00966EF8">
        <w:rPr>
          <w:rFonts w:eastAsiaTheme="minorEastAsia"/>
          <w:b/>
          <w:lang w:val="en-GB" w:eastAsia="zh-CN"/>
        </w:rPr>
        <w:t xml:space="preserve">efine UE </w:t>
      </w:r>
      <w:r w:rsidR="00B71F0A">
        <w:rPr>
          <w:rFonts w:eastAsiaTheme="minorEastAsia"/>
          <w:b/>
          <w:lang w:val="en-GB" w:eastAsia="zh-CN"/>
        </w:rPr>
        <w:t xml:space="preserve">transmit </w:t>
      </w:r>
      <w:r w:rsidR="00966EF8" w:rsidRPr="00966EF8">
        <w:rPr>
          <w:rFonts w:eastAsiaTheme="minorEastAsia"/>
          <w:b/>
          <w:lang w:val="en-GB" w:eastAsia="zh-CN"/>
        </w:rPr>
        <w:t xml:space="preserve">timing </w:t>
      </w:r>
      <w:r w:rsidR="00965187">
        <w:rPr>
          <w:rFonts w:eastAsiaTheme="minorEastAsia"/>
          <w:b/>
          <w:lang w:val="en-GB" w:eastAsia="zh-CN"/>
        </w:rPr>
        <w:t>test case</w:t>
      </w:r>
      <w:r w:rsidR="00966EF8" w:rsidRPr="00966EF8">
        <w:rPr>
          <w:rFonts w:eastAsiaTheme="minorEastAsia"/>
          <w:b/>
          <w:lang w:val="en-GB" w:eastAsia="zh-CN"/>
        </w:rPr>
        <w:t xml:space="preserve"> </w:t>
      </w:r>
      <w:r w:rsidR="00822A20">
        <w:rPr>
          <w:rFonts w:eastAsiaTheme="minorEastAsia"/>
          <w:b/>
          <w:lang w:val="en-GB" w:eastAsia="zh-CN"/>
        </w:rPr>
        <w:t>including both 15kHz SCS and</w:t>
      </w:r>
      <w:r w:rsidR="00966EF8" w:rsidRPr="00966EF8">
        <w:rPr>
          <w:rFonts w:eastAsiaTheme="minorEastAsia"/>
          <w:b/>
          <w:lang w:val="en-GB" w:eastAsia="zh-CN"/>
        </w:rPr>
        <w:t xml:space="preserve"> 30KHz SCS</w:t>
      </w:r>
      <w:r w:rsidR="00966EF8">
        <w:rPr>
          <w:rFonts w:eastAsiaTheme="minorEastAsia"/>
          <w:b/>
          <w:lang w:val="en-GB" w:eastAsia="zh-CN"/>
        </w:rPr>
        <w:t>.</w:t>
      </w:r>
    </w:p>
    <w:p w14:paraId="1DF60A51" w14:textId="18ED91EA" w:rsidR="00163CB9" w:rsidRDefault="00163CB9" w:rsidP="001964D8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lastRenderedPageBreak/>
        <w:t>F</w:t>
      </w:r>
      <w:r>
        <w:rPr>
          <w:rFonts w:eastAsiaTheme="minorEastAsia"/>
          <w:lang w:val="en-GB" w:eastAsia="zh-CN"/>
        </w:rPr>
        <w:t xml:space="preserve">or SMTC configuration, whether to introduce </w:t>
      </w:r>
      <w:r w:rsidR="00C42D4C">
        <w:rPr>
          <w:rFonts w:eastAsiaTheme="minorEastAsia"/>
          <w:lang w:val="en-GB" w:eastAsia="zh-CN"/>
        </w:rPr>
        <w:t xml:space="preserve">2-SMTC configuration with 2 satellites in each SMTC </w:t>
      </w:r>
      <w:r w:rsidR="0034500F">
        <w:rPr>
          <w:rFonts w:eastAsiaTheme="minorEastAsia"/>
          <w:lang w:val="en-GB" w:eastAsia="zh-CN"/>
        </w:rPr>
        <w:t>needs</w:t>
      </w:r>
      <w:r w:rsidR="00C42D4C">
        <w:rPr>
          <w:rFonts w:eastAsiaTheme="minorEastAsia"/>
          <w:lang w:val="en-GB" w:eastAsia="zh-CN"/>
        </w:rPr>
        <w:t xml:space="preserve"> further discussed. </w:t>
      </w:r>
      <w:r w:rsidR="00DE567E">
        <w:rPr>
          <w:rFonts w:eastAsiaTheme="minorEastAsia"/>
          <w:lang w:val="en-GB" w:eastAsia="zh-CN"/>
        </w:rPr>
        <w:t xml:space="preserve">However, it is difficult to emulate 4 satellites. The intention in our understanding is to verify the newly introduced scaling factor </w:t>
      </w:r>
      <w:proofErr w:type="spellStart"/>
      <w:r w:rsidR="00DE567E">
        <w:rPr>
          <w:rFonts w:cs="v4.2.0"/>
        </w:rPr>
        <w:t>K</w:t>
      </w:r>
      <w:r w:rsidR="00DE567E">
        <w:rPr>
          <w:rFonts w:cs="v4.2.0"/>
          <w:vertAlign w:val="subscript"/>
        </w:rPr>
        <w:t>multi_SMTC</w:t>
      </w:r>
      <w:proofErr w:type="spellEnd"/>
      <w:r w:rsidR="00DE567E">
        <w:rPr>
          <w:rFonts w:eastAsiaTheme="minorEastAsia"/>
          <w:lang w:val="en-GB" w:eastAsia="zh-CN"/>
        </w:rPr>
        <w:t>. As a compromise, we can support 2-SMTC with 2</w:t>
      </w:r>
      <w:r w:rsidR="00DE567E" w:rsidRPr="00DE567E">
        <w:rPr>
          <w:rFonts w:eastAsiaTheme="minorEastAsia"/>
          <w:lang w:val="en-GB" w:eastAsia="zh-CN"/>
        </w:rPr>
        <w:t xml:space="preserve"> </w:t>
      </w:r>
      <w:r w:rsidR="00DE567E">
        <w:rPr>
          <w:rFonts w:eastAsiaTheme="minorEastAsia"/>
          <w:lang w:val="en-GB" w:eastAsia="zh-CN"/>
        </w:rPr>
        <w:t xml:space="preserve">satellites in one SMTC and 1 satellite in another SMTC. </w:t>
      </w:r>
    </w:p>
    <w:p w14:paraId="38AD3A55" w14:textId="52909A1F" w:rsidR="000D681A" w:rsidRDefault="00DE567E" w:rsidP="00DE567E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0D681A">
        <w:rPr>
          <w:rFonts w:eastAsiaTheme="minorEastAsia"/>
          <w:b/>
          <w:lang w:val="en-GB" w:eastAsia="zh-CN"/>
        </w:rPr>
        <w:t xml:space="preserve">If </w:t>
      </w:r>
      <w:r w:rsidR="002A6689">
        <w:rPr>
          <w:rFonts w:eastAsiaTheme="minorEastAsia"/>
          <w:b/>
          <w:lang w:val="en-GB" w:eastAsia="zh-CN"/>
        </w:rPr>
        <w:t xml:space="preserve">the case of </w:t>
      </w:r>
      <w:r w:rsidR="000D681A">
        <w:rPr>
          <w:rFonts w:eastAsiaTheme="minorEastAsia"/>
          <w:b/>
          <w:lang w:val="en-GB" w:eastAsia="zh-CN"/>
        </w:rPr>
        <w:t>multiple satellite</w:t>
      </w:r>
      <w:r w:rsidR="00013B08">
        <w:rPr>
          <w:rFonts w:eastAsiaTheme="minorEastAsia"/>
          <w:b/>
          <w:lang w:val="en-GB" w:eastAsia="zh-CN"/>
        </w:rPr>
        <w:t>s</w:t>
      </w:r>
      <w:r w:rsidR="000D681A">
        <w:rPr>
          <w:rFonts w:eastAsiaTheme="minorEastAsia"/>
          <w:b/>
          <w:lang w:val="en-GB" w:eastAsia="zh-CN"/>
        </w:rPr>
        <w:t xml:space="preserve"> in one SMTC is necessary, support 2-SMTC with </w:t>
      </w:r>
      <w:r w:rsidR="000D681A" w:rsidRPr="000D681A">
        <w:rPr>
          <w:rFonts w:eastAsiaTheme="minorEastAsia"/>
          <w:b/>
          <w:lang w:val="en-GB" w:eastAsia="zh-CN"/>
        </w:rPr>
        <w:t>2 satellites in one SMTC and 1 satellite in another SMTC.</w:t>
      </w:r>
    </w:p>
    <w:p w14:paraId="5BD9C983" w14:textId="2288EFAA" w:rsidR="00FF5F7F" w:rsidRDefault="00337D2E" w:rsidP="00ED037C">
      <w:pPr>
        <w:rPr>
          <w:rFonts w:eastAsiaTheme="minorEastAsia"/>
          <w:lang w:val="en-GB" w:eastAsia="zh-CN"/>
        </w:rPr>
      </w:pPr>
      <w:r w:rsidRPr="006C6928">
        <w:rPr>
          <w:rFonts w:eastAsiaTheme="minorEastAsia"/>
          <w:lang w:val="en-GB" w:eastAsia="zh-CN"/>
        </w:rPr>
        <w:t xml:space="preserve">For MG configuration, the majority view is </w:t>
      </w:r>
      <w:r w:rsidR="00F32DEC" w:rsidRPr="006C6928">
        <w:rPr>
          <w:rFonts w:eastAsiaTheme="minorEastAsia"/>
          <w:lang w:val="en-GB" w:eastAsia="zh-CN"/>
        </w:rPr>
        <w:t xml:space="preserve">that FNO gaps should be defined. </w:t>
      </w:r>
      <w:r w:rsidR="00F503C2" w:rsidRPr="006C6928">
        <w:rPr>
          <w:rFonts w:eastAsiaTheme="minorEastAsia"/>
          <w:lang w:val="en-GB" w:eastAsia="zh-CN"/>
        </w:rPr>
        <w:t xml:space="preserve">And the test case for inter-frequency measurement with two FNO gaps are approved. </w:t>
      </w:r>
      <w:r w:rsidR="006F2D4C">
        <w:rPr>
          <w:rFonts w:eastAsiaTheme="minorEastAsia"/>
          <w:lang w:val="en-GB" w:eastAsia="zh-CN"/>
        </w:rPr>
        <w:t>I</w:t>
      </w:r>
      <w:r w:rsidR="006F2D4C">
        <w:rPr>
          <w:rFonts w:eastAsiaTheme="minorEastAsia" w:hint="eastAsia"/>
          <w:lang w:val="en-GB" w:eastAsia="zh-CN"/>
        </w:rPr>
        <w:t>n</w:t>
      </w:r>
      <w:r w:rsidR="006F2D4C">
        <w:rPr>
          <w:rFonts w:eastAsiaTheme="minorEastAsia"/>
          <w:lang w:val="en-GB" w:eastAsia="zh-CN"/>
        </w:rPr>
        <w:t xml:space="preserve"> </w:t>
      </w:r>
      <w:r w:rsidR="006F2D4C">
        <w:rPr>
          <w:rFonts w:eastAsiaTheme="minorEastAsia" w:hint="eastAsia"/>
          <w:lang w:val="en-GB" w:eastAsia="zh-CN"/>
        </w:rPr>
        <w:t>the</w:t>
      </w:r>
      <w:r w:rsidR="006F2D4C">
        <w:rPr>
          <w:rFonts w:eastAsiaTheme="minorEastAsia"/>
          <w:lang w:val="en-GB" w:eastAsia="zh-CN"/>
        </w:rPr>
        <w:t xml:space="preserve"> current </w:t>
      </w:r>
      <w:r w:rsidR="009114CF">
        <w:rPr>
          <w:rFonts w:eastAsiaTheme="minorEastAsia"/>
          <w:lang w:val="en-GB" w:eastAsia="zh-CN"/>
        </w:rPr>
        <w:t>test case</w:t>
      </w:r>
      <w:r w:rsidR="00923E73">
        <w:rPr>
          <w:rFonts w:eastAsiaTheme="minorEastAsia"/>
          <w:lang w:val="en-GB" w:eastAsia="zh-CN"/>
        </w:rPr>
        <w:t>s</w:t>
      </w:r>
      <w:r w:rsidR="006F2D4C">
        <w:rPr>
          <w:rFonts w:eastAsiaTheme="minorEastAsia"/>
          <w:lang w:val="en-GB" w:eastAsia="zh-CN"/>
        </w:rPr>
        <w:t xml:space="preserve">, </w:t>
      </w:r>
      <w:r w:rsidR="000F57B1" w:rsidRPr="006C6928">
        <w:rPr>
          <w:rFonts w:eastAsiaTheme="minorEastAsia"/>
          <w:lang w:val="en-GB" w:eastAsia="zh-CN"/>
        </w:rPr>
        <w:t xml:space="preserve">SMTC 1 </w:t>
      </w:r>
      <w:r w:rsidR="005A0745" w:rsidRPr="006C6928">
        <w:rPr>
          <w:rFonts w:eastAsiaTheme="minorEastAsia"/>
          <w:lang w:val="en-GB" w:eastAsia="zh-CN"/>
        </w:rPr>
        <w:t>in even SFN</w:t>
      </w:r>
      <w:r w:rsidR="002B67BF" w:rsidRPr="006C6928">
        <w:rPr>
          <w:rFonts w:eastAsiaTheme="minorEastAsia"/>
          <w:lang w:val="en-GB" w:eastAsia="zh-CN"/>
        </w:rPr>
        <w:t xml:space="preserve"> with 0ms offset</w:t>
      </w:r>
      <w:r w:rsidR="005A0745" w:rsidRPr="006C6928">
        <w:rPr>
          <w:rFonts w:eastAsiaTheme="minorEastAsia"/>
          <w:lang w:val="en-GB" w:eastAsia="zh-CN"/>
        </w:rPr>
        <w:t xml:space="preserve"> </w:t>
      </w:r>
      <w:r w:rsidR="000F57B1" w:rsidRPr="006C6928">
        <w:rPr>
          <w:rFonts w:eastAsiaTheme="minorEastAsia"/>
          <w:lang w:val="en-GB" w:eastAsia="zh-CN"/>
        </w:rPr>
        <w:t xml:space="preserve">and SMTC 5 </w:t>
      </w:r>
      <w:r w:rsidR="005A0745" w:rsidRPr="006C6928">
        <w:rPr>
          <w:rFonts w:eastAsiaTheme="minorEastAsia"/>
          <w:lang w:val="en-GB" w:eastAsia="zh-CN"/>
        </w:rPr>
        <w:t xml:space="preserve">in odd SFN </w:t>
      </w:r>
      <w:r w:rsidR="002B67BF" w:rsidRPr="006C6928">
        <w:rPr>
          <w:rFonts w:eastAsiaTheme="minorEastAsia"/>
          <w:lang w:val="en-GB" w:eastAsia="zh-CN"/>
        </w:rPr>
        <w:t xml:space="preserve">with 10ms offset </w:t>
      </w:r>
      <w:r w:rsidR="005A0745" w:rsidRPr="006C6928">
        <w:rPr>
          <w:rFonts w:eastAsiaTheme="minorEastAsia"/>
          <w:lang w:val="en-GB" w:eastAsia="zh-CN"/>
        </w:rPr>
        <w:t xml:space="preserve">defined </w:t>
      </w:r>
      <w:r w:rsidR="000F57B1" w:rsidRPr="006C6928">
        <w:rPr>
          <w:rFonts w:eastAsiaTheme="minorEastAsia"/>
          <w:lang w:val="en-GB" w:eastAsia="zh-CN"/>
        </w:rPr>
        <w:t xml:space="preserve">in section A.3.11 are </w:t>
      </w:r>
      <w:r w:rsidR="005A0745" w:rsidRPr="006C6928">
        <w:rPr>
          <w:rFonts w:eastAsiaTheme="minorEastAsia"/>
          <w:lang w:val="en-GB" w:eastAsia="zh-CN"/>
        </w:rPr>
        <w:t>configured for the two neighbour</w:t>
      </w:r>
      <w:r w:rsidR="00456594" w:rsidRPr="006C6928">
        <w:rPr>
          <w:rFonts w:eastAsiaTheme="minorEastAsia"/>
          <w:lang w:val="en-GB" w:eastAsia="zh-CN"/>
        </w:rPr>
        <w:t>ing</w:t>
      </w:r>
      <w:r w:rsidR="005A0745" w:rsidRPr="006C6928">
        <w:rPr>
          <w:rFonts w:eastAsiaTheme="minorEastAsia"/>
          <w:lang w:val="en-GB" w:eastAsia="zh-CN"/>
        </w:rPr>
        <w:t xml:space="preserve"> cell</w:t>
      </w:r>
      <w:r w:rsidR="002B67BF" w:rsidRPr="006C6928">
        <w:rPr>
          <w:rFonts w:eastAsiaTheme="minorEastAsia"/>
          <w:lang w:val="en-GB" w:eastAsia="zh-CN"/>
        </w:rPr>
        <w:t>s</w:t>
      </w:r>
      <w:r w:rsidR="005A0745" w:rsidRPr="006C6928">
        <w:rPr>
          <w:rFonts w:eastAsiaTheme="minorEastAsia"/>
          <w:lang w:val="en-GB" w:eastAsia="zh-CN"/>
        </w:rPr>
        <w:t xml:space="preserve"> respectively. </w:t>
      </w:r>
      <w:r w:rsidR="002B67BF" w:rsidRPr="006C6928">
        <w:rPr>
          <w:rFonts w:eastAsiaTheme="minorEastAsia"/>
          <w:lang w:val="en-GB" w:eastAsia="zh-CN"/>
        </w:rPr>
        <w:t xml:space="preserve">Then, the </w:t>
      </w:r>
      <w:r w:rsidR="00524BFB" w:rsidRPr="006C6928">
        <w:rPr>
          <w:rFonts w:eastAsiaTheme="minorEastAsia"/>
          <w:lang w:val="en-GB" w:eastAsia="zh-CN"/>
        </w:rPr>
        <w:t xml:space="preserve">offset of the </w:t>
      </w:r>
      <w:r w:rsidR="002B67BF" w:rsidRPr="006C6928">
        <w:rPr>
          <w:rFonts w:eastAsiaTheme="minorEastAsia"/>
          <w:lang w:val="en-GB" w:eastAsia="zh-CN"/>
        </w:rPr>
        <w:t xml:space="preserve">associated gaps should </w:t>
      </w:r>
      <w:r w:rsidR="00524BFB" w:rsidRPr="006C6928">
        <w:rPr>
          <w:rFonts w:eastAsiaTheme="minorEastAsia"/>
          <w:lang w:val="en-GB" w:eastAsia="zh-CN"/>
        </w:rPr>
        <w:t>be</w:t>
      </w:r>
      <w:r w:rsidR="00E42134" w:rsidRPr="006C6928">
        <w:rPr>
          <w:rFonts w:eastAsiaTheme="minorEastAsia"/>
          <w:lang w:val="en-GB" w:eastAsia="zh-CN"/>
        </w:rPr>
        <w:t xml:space="preserve"> </w:t>
      </w:r>
      <w:r w:rsidR="002B67BF" w:rsidRPr="006C6928">
        <w:rPr>
          <w:rFonts w:eastAsiaTheme="minorEastAsia"/>
          <w:lang w:val="en-GB" w:eastAsia="zh-CN"/>
        </w:rPr>
        <w:t>9ms and 19ms. If gap pattern ID 0 (MGRP=40ms, MGL=6ms) is used for both gaps.</w:t>
      </w:r>
      <w:r w:rsidR="00524BFB" w:rsidRPr="006C6928">
        <w:rPr>
          <w:rFonts w:eastAsiaTheme="minorEastAsia"/>
          <w:lang w:val="en-GB" w:eastAsia="zh-CN"/>
        </w:rPr>
        <w:t xml:space="preserve"> T</w:t>
      </w:r>
      <w:r w:rsidR="00555447" w:rsidRPr="006C6928">
        <w:rPr>
          <w:rFonts w:eastAsiaTheme="minorEastAsia"/>
          <w:lang w:val="en-GB" w:eastAsia="zh-CN"/>
        </w:rPr>
        <w:t>hen as shown in the figure</w:t>
      </w:r>
      <w:r w:rsidR="006E6D84" w:rsidRPr="006C6928">
        <w:rPr>
          <w:rFonts w:eastAsiaTheme="minorEastAsia"/>
          <w:lang w:val="en-GB" w:eastAsia="zh-CN"/>
        </w:rPr>
        <w:t xml:space="preserve">-1 </w:t>
      </w:r>
      <w:r w:rsidR="00555447" w:rsidRPr="006C6928">
        <w:rPr>
          <w:rFonts w:eastAsiaTheme="minorEastAsia"/>
          <w:lang w:val="en-GB" w:eastAsia="zh-CN"/>
        </w:rPr>
        <w:t>below, t</w:t>
      </w:r>
      <w:r w:rsidR="00524BFB" w:rsidRPr="006C6928">
        <w:rPr>
          <w:rFonts w:eastAsiaTheme="minorEastAsia"/>
          <w:lang w:val="en-GB" w:eastAsia="zh-CN"/>
        </w:rPr>
        <w:t xml:space="preserve">he distance between the two gaps </w:t>
      </w:r>
      <w:r w:rsidR="00E42134" w:rsidRPr="006C6928">
        <w:rPr>
          <w:rFonts w:eastAsiaTheme="minorEastAsia"/>
          <w:lang w:val="en-GB" w:eastAsia="zh-CN"/>
        </w:rPr>
        <w:t xml:space="preserve">is 4ms, which should be regarded as overlapping case. </w:t>
      </w:r>
      <w:r w:rsidR="00CB38AC" w:rsidRPr="006C6928">
        <w:rPr>
          <w:rFonts w:eastAsiaTheme="minorEastAsia"/>
          <w:lang w:val="en-GB" w:eastAsia="zh-CN"/>
        </w:rPr>
        <w:t>For FNO case, i</w:t>
      </w:r>
      <w:r w:rsidR="00260583" w:rsidRPr="006C6928">
        <w:rPr>
          <w:rFonts w:eastAsiaTheme="minorEastAsia"/>
          <w:lang w:val="en-GB" w:eastAsia="zh-CN"/>
        </w:rPr>
        <w:t xml:space="preserve">t is better to </w:t>
      </w:r>
      <w:r w:rsidR="00CB38AC" w:rsidRPr="006C6928">
        <w:rPr>
          <w:rFonts w:eastAsiaTheme="minorEastAsia"/>
          <w:lang w:val="en-GB" w:eastAsia="zh-CN"/>
        </w:rPr>
        <w:t xml:space="preserve">adopt either with </w:t>
      </w:r>
      <w:r w:rsidR="00FF5F7F" w:rsidRPr="006C6928">
        <w:rPr>
          <w:rFonts w:eastAsiaTheme="minorEastAsia"/>
          <w:lang w:val="en-GB" w:eastAsia="zh-CN"/>
        </w:rPr>
        <w:t xml:space="preserve">another gap pattern </w:t>
      </w:r>
      <w:r w:rsidR="00CB38AC" w:rsidRPr="006C6928">
        <w:rPr>
          <w:rFonts w:eastAsiaTheme="minorEastAsia"/>
          <w:lang w:val="en-GB" w:eastAsia="zh-CN"/>
        </w:rPr>
        <w:t>with shorter MGL (e.</w:t>
      </w:r>
      <w:r w:rsidR="00CE0835">
        <w:rPr>
          <w:rFonts w:eastAsiaTheme="minorEastAsia"/>
          <w:lang w:val="en-GB" w:eastAsia="zh-CN"/>
        </w:rPr>
        <w:t>g.</w:t>
      </w:r>
      <w:r w:rsidR="00CB38AC" w:rsidRPr="006C6928">
        <w:rPr>
          <w:rFonts w:eastAsiaTheme="minorEastAsia"/>
          <w:lang w:val="en-GB" w:eastAsia="zh-CN"/>
        </w:rPr>
        <w:t xml:space="preserve"> ID 2 with MGL=3m)</w:t>
      </w:r>
      <w:r w:rsidR="00FF5F7F" w:rsidRPr="006C6928">
        <w:rPr>
          <w:rFonts w:eastAsiaTheme="minorEastAsia"/>
          <w:lang w:val="en-GB" w:eastAsia="zh-CN"/>
        </w:rPr>
        <w:t xml:space="preserve"> or </w:t>
      </w:r>
      <w:r w:rsidR="00886F8C" w:rsidRPr="006C6928">
        <w:rPr>
          <w:rFonts w:eastAsiaTheme="minorEastAsia"/>
          <w:lang w:val="en-GB" w:eastAsia="zh-CN"/>
        </w:rPr>
        <w:t xml:space="preserve">the </w:t>
      </w:r>
      <w:r w:rsidR="00FF5F7F" w:rsidRPr="006C6928">
        <w:rPr>
          <w:rFonts w:eastAsiaTheme="minorEastAsia"/>
          <w:lang w:val="en-GB" w:eastAsia="zh-CN"/>
        </w:rPr>
        <w:t xml:space="preserve">new SMTC </w:t>
      </w:r>
      <w:r w:rsidR="006C6928">
        <w:rPr>
          <w:rFonts w:eastAsiaTheme="minorEastAsia"/>
          <w:lang w:val="en-GB" w:eastAsia="zh-CN"/>
        </w:rPr>
        <w:t xml:space="preserve">configuration </w:t>
      </w:r>
      <w:r w:rsidR="00CE0835">
        <w:rPr>
          <w:rFonts w:eastAsiaTheme="minorEastAsia"/>
          <w:lang w:val="en-GB" w:eastAsia="zh-CN"/>
        </w:rPr>
        <w:t xml:space="preserve">(e.g. SMTC pattern </w:t>
      </w:r>
      <w:r w:rsidR="00140D67">
        <w:rPr>
          <w:rFonts w:eastAsiaTheme="minorEastAsia"/>
          <w:lang w:val="en-GB" w:eastAsia="zh-CN"/>
        </w:rPr>
        <w:t>Y</w:t>
      </w:r>
      <w:r w:rsidR="00CE0835">
        <w:rPr>
          <w:rFonts w:eastAsiaTheme="minorEastAsia"/>
          <w:lang w:val="en-GB" w:eastAsia="zh-CN"/>
        </w:rPr>
        <w:t xml:space="preserve"> </w:t>
      </w:r>
      <w:r w:rsidR="00FF5F7F" w:rsidRPr="006C6928">
        <w:rPr>
          <w:rFonts w:eastAsiaTheme="minorEastAsia"/>
          <w:lang w:val="en-GB" w:eastAsia="zh-CN"/>
        </w:rPr>
        <w:t xml:space="preserve">with </w:t>
      </w:r>
      <w:r w:rsidR="00886F8C" w:rsidRPr="006C6928">
        <w:rPr>
          <w:rFonts w:eastAsiaTheme="minorEastAsia"/>
          <w:lang w:val="en-GB" w:eastAsia="zh-CN"/>
        </w:rPr>
        <w:t>5</w:t>
      </w:r>
      <w:r w:rsidR="00FF5F7F" w:rsidRPr="006C6928">
        <w:rPr>
          <w:rFonts w:eastAsiaTheme="minorEastAsia"/>
          <w:lang w:val="en-GB" w:eastAsia="zh-CN"/>
        </w:rPr>
        <w:t xml:space="preserve">ms </w:t>
      </w:r>
      <w:r w:rsidR="00886F8C" w:rsidRPr="006C6928">
        <w:rPr>
          <w:rFonts w:eastAsiaTheme="minorEastAsia"/>
          <w:lang w:val="en-GB" w:eastAsia="zh-CN"/>
        </w:rPr>
        <w:t>offset</w:t>
      </w:r>
      <w:r w:rsidR="00CE0835">
        <w:rPr>
          <w:rFonts w:eastAsiaTheme="minorEastAsia"/>
          <w:lang w:val="en-GB" w:eastAsia="zh-CN"/>
        </w:rPr>
        <w:t xml:space="preserve"> in A.3.11.7)</w:t>
      </w:r>
      <w:r w:rsidR="00CB38AC" w:rsidRPr="006C6928">
        <w:rPr>
          <w:rFonts w:eastAsiaTheme="minorEastAsia"/>
          <w:lang w:val="en-GB" w:eastAsia="zh-CN"/>
        </w:rPr>
        <w:t>.</w:t>
      </w:r>
      <w:r w:rsidR="006C6928">
        <w:rPr>
          <w:rFonts w:eastAsiaTheme="minorEastAsia"/>
          <w:lang w:val="en-GB" w:eastAsia="zh-CN"/>
        </w:rPr>
        <w:t xml:space="preserve"> Since the mandatory gap patterns ID 0 and 1 are both with MGL=6ms, we prefer the new SMTC configuration. </w:t>
      </w:r>
      <w:r w:rsidR="007547B9">
        <w:rPr>
          <w:rFonts w:eastAsiaTheme="minorEastAsia"/>
          <w:lang w:val="en-GB" w:eastAsia="zh-CN"/>
        </w:rPr>
        <w:t xml:space="preserve">And the illustration of SMTC and FNO </w:t>
      </w:r>
      <w:r w:rsidR="00C82B2A">
        <w:rPr>
          <w:rFonts w:eastAsiaTheme="minorEastAsia"/>
          <w:lang w:val="en-GB" w:eastAsia="zh-CN"/>
        </w:rPr>
        <w:t>gap</w:t>
      </w:r>
      <w:r w:rsidR="007547B9">
        <w:rPr>
          <w:rFonts w:eastAsiaTheme="minorEastAsia"/>
          <w:lang w:val="en-GB" w:eastAsia="zh-CN"/>
        </w:rPr>
        <w:t xml:space="preserve"> configurations are shown in figure-2.</w:t>
      </w:r>
    </w:p>
    <w:p w14:paraId="5000B708" w14:textId="1A6BB99C" w:rsidR="006E6D84" w:rsidRDefault="006E6D84" w:rsidP="006E6D84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For FNO gaps,</w:t>
      </w:r>
      <w:r w:rsidR="00A544F6">
        <w:rPr>
          <w:rFonts w:eastAsiaTheme="minorEastAsia"/>
          <w:b/>
          <w:lang w:val="en-GB" w:eastAsia="zh-CN"/>
        </w:rPr>
        <w:t xml:space="preserve"> the associated SMTC should be</w:t>
      </w:r>
      <w:r>
        <w:rPr>
          <w:rFonts w:eastAsiaTheme="minorEastAsia"/>
          <w:b/>
          <w:lang w:val="en-GB" w:eastAsia="zh-CN"/>
        </w:rPr>
        <w:t xml:space="preserve"> </w:t>
      </w:r>
      <w:r w:rsidR="00845534">
        <w:rPr>
          <w:rFonts w:eastAsiaTheme="minorEastAsia"/>
          <w:b/>
          <w:lang w:val="en-GB" w:eastAsia="zh-CN"/>
        </w:rPr>
        <w:t xml:space="preserve">pattern 1 and Y defined in </w:t>
      </w:r>
      <w:r w:rsidR="00466EFC">
        <w:rPr>
          <w:rFonts w:eastAsiaTheme="minorEastAsia"/>
          <w:b/>
          <w:lang w:val="en-GB" w:eastAsia="zh-CN"/>
        </w:rPr>
        <w:t xml:space="preserve">clause </w:t>
      </w:r>
      <w:r w:rsidR="00845534">
        <w:rPr>
          <w:rFonts w:eastAsiaTheme="minorEastAsia"/>
          <w:b/>
          <w:lang w:val="en-GB" w:eastAsia="zh-CN"/>
        </w:rPr>
        <w:t xml:space="preserve">A.3.11. </w:t>
      </w:r>
    </w:p>
    <w:p w14:paraId="232BB8CB" w14:textId="7D3CC60D" w:rsidR="00C71E7E" w:rsidRDefault="006E6D84" w:rsidP="00ED037C">
      <w:r>
        <w:object w:dxaOrig="15971" w:dyaOrig="3481" w14:anchorId="1563F847">
          <v:shape id="_x0000_i1026" type="#_x0000_t75" style="width:458.45pt;height:100.25pt" o:ole="">
            <v:imagedata r:id="rId12" o:title=""/>
          </v:shape>
          <o:OLEObject Type="Embed" ProgID="Visio.Drawing.15" ShapeID="_x0000_i1026" DrawAspect="Content" ObjectID="_1726060129" r:id="rId13"/>
        </w:object>
      </w:r>
    </w:p>
    <w:p w14:paraId="135BC243" w14:textId="6A047C19" w:rsidR="006E6D84" w:rsidRPr="006E6D84" w:rsidRDefault="006E6D84" w:rsidP="006E6D84">
      <w:pPr>
        <w:jc w:val="center"/>
        <w:rPr>
          <w:rFonts w:eastAsiaTheme="minorEastAsia"/>
          <w:sz w:val="18"/>
          <w:lang w:val="en-GB" w:eastAsia="zh-CN"/>
        </w:rPr>
      </w:pPr>
      <w:r>
        <w:rPr>
          <w:rFonts w:eastAsiaTheme="minorEastAsia"/>
          <w:sz w:val="18"/>
          <w:lang w:val="en-GB" w:eastAsia="zh-CN"/>
        </w:rPr>
        <w:t>Figure</w:t>
      </w:r>
      <w:r w:rsidRPr="006E6D84">
        <w:rPr>
          <w:rFonts w:eastAsiaTheme="minorEastAsia"/>
          <w:sz w:val="18"/>
          <w:lang w:val="en-GB" w:eastAsia="zh-CN"/>
        </w:rPr>
        <w:t>-</w:t>
      </w:r>
      <w:r>
        <w:rPr>
          <w:rFonts w:eastAsiaTheme="minorEastAsia"/>
          <w:sz w:val="18"/>
          <w:lang w:val="en-GB" w:eastAsia="zh-CN"/>
        </w:rPr>
        <w:t>1</w:t>
      </w:r>
      <w:r w:rsidRPr="006E6D84">
        <w:rPr>
          <w:rFonts w:eastAsiaTheme="minorEastAsia"/>
          <w:sz w:val="18"/>
          <w:lang w:val="en-GB" w:eastAsia="zh-CN"/>
        </w:rPr>
        <w:t xml:space="preserve">: </w:t>
      </w:r>
      <w:r w:rsidR="005A4540">
        <w:rPr>
          <w:rFonts w:eastAsiaTheme="minorEastAsia"/>
          <w:sz w:val="18"/>
          <w:lang w:val="en-GB" w:eastAsia="zh-CN"/>
        </w:rPr>
        <w:t>Illustration of SMTC 1 and SMTC 5</w:t>
      </w:r>
      <w:r>
        <w:rPr>
          <w:rFonts w:eastAsiaTheme="minorEastAsia"/>
          <w:sz w:val="18"/>
          <w:lang w:val="en-GB" w:eastAsia="zh-CN"/>
        </w:rPr>
        <w:t xml:space="preserve"> with MGRP=</w:t>
      </w:r>
      <w:r w:rsidR="00427FF6">
        <w:rPr>
          <w:rFonts w:eastAsiaTheme="minorEastAsia"/>
          <w:sz w:val="18"/>
          <w:lang w:val="en-GB" w:eastAsia="zh-CN"/>
        </w:rPr>
        <w:t>4</w:t>
      </w:r>
      <w:r>
        <w:rPr>
          <w:rFonts w:eastAsiaTheme="minorEastAsia"/>
          <w:sz w:val="18"/>
          <w:lang w:val="en-GB" w:eastAsia="zh-CN"/>
        </w:rPr>
        <w:t xml:space="preserve">0ms </w:t>
      </w:r>
      <w:r w:rsidR="005A4540">
        <w:rPr>
          <w:rFonts w:eastAsiaTheme="minorEastAsia"/>
          <w:sz w:val="18"/>
          <w:lang w:val="en-GB" w:eastAsia="zh-CN"/>
        </w:rPr>
        <w:t>gaps</w:t>
      </w:r>
    </w:p>
    <w:p w14:paraId="1F86D9BC" w14:textId="710980CD" w:rsidR="006E6D84" w:rsidRDefault="002150D3" w:rsidP="00ED037C">
      <w:r>
        <w:object w:dxaOrig="15871" w:dyaOrig="3481" w14:anchorId="485095E0">
          <v:shape id="_x0000_i1027" type="#_x0000_t75" style="width:457.95pt;height:100.25pt" o:ole="">
            <v:imagedata r:id="rId14" o:title=""/>
          </v:shape>
          <o:OLEObject Type="Embed" ProgID="Visio.Drawing.15" ShapeID="_x0000_i1027" DrawAspect="Content" ObjectID="_1726060130" r:id="rId15"/>
        </w:object>
      </w:r>
    </w:p>
    <w:p w14:paraId="695B1360" w14:textId="3D4F2B83" w:rsidR="005A4540" w:rsidRPr="005A4540" w:rsidRDefault="005A4540" w:rsidP="005A4540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sz w:val="18"/>
          <w:lang w:val="en-GB" w:eastAsia="zh-CN"/>
        </w:rPr>
        <w:t>Figure</w:t>
      </w:r>
      <w:r w:rsidRPr="006E6D84">
        <w:rPr>
          <w:rFonts w:eastAsiaTheme="minorEastAsia"/>
          <w:sz w:val="18"/>
          <w:lang w:val="en-GB" w:eastAsia="zh-CN"/>
        </w:rPr>
        <w:t>-</w:t>
      </w:r>
      <w:r>
        <w:rPr>
          <w:rFonts w:eastAsiaTheme="minorEastAsia"/>
          <w:sz w:val="18"/>
          <w:lang w:val="en-GB" w:eastAsia="zh-CN"/>
        </w:rPr>
        <w:t>2</w:t>
      </w:r>
      <w:r w:rsidRPr="006E6D84">
        <w:rPr>
          <w:rFonts w:eastAsiaTheme="minorEastAsia"/>
          <w:sz w:val="18"/>
          <w:lang w:val="en-GB" w:eastAsia="zh-CN"/>
        </w:rPr>
        <w:t xml:space="preserve">: </w:t>
      </w:r>
      <w:r>
        <w:rPr>
          <w:rFonts w:eastAsiaTheme="minorEastAsia"/>
          <w:sz w:val="18"/>
          <w:lang w:val="en-GB" w:eastAsia="zh-CN"/>
        </w:rPr>
        <w:t>Illustration of SMTC 1 and SMTC Y with MGRP=40ms gaps</w:t>
      </w:r>
    </w:p>
    <w:p w14:paraId="76099139" w14:textId="69D04BE7" w:rsidR="00181F20" w:rsidRDefault="00181F20" w:rsidP="001964D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 core requirements </w:t>
      </w:r>
      <w:r w:rsidR="004A38A8">
        <w:rPr>
          <w:rFonts w:eastAsiaTheme="minorEastAsia"/>
          <w:lang w:val="en-GB" w:eastAsia="zh-CN"/>
        </w:rPr>
        <w:t xml:space="preserve">with </w:t>
      </w:r>
      <w:r>
        <w:rPr>
          <w:rFonts w:eastAsiaTheme="minorEastAsia"/>
          <w:lang w:val="en-GB" w:eastAsia="zh-CN"/>
        </w:rPr>
        <w:t xml:space="preserve">FO measurement gaps are still under discussion. </w:t>
      </w:r>
      <w:r w:rsidR="00F70510">
        <w:rPr>
          <w:rFonts w:eastAsiaTheme="minorEastAsia"/>
          <w:lang w:val="en-GB" w:eastAsia="zh-CN"/>
        </w:rPr>
        <w:t xml:space="preserve">One option is to not define requirement since it is a corner case. Another option is </w:t>
      </w:r>
      <w:r w:rsidR="00011054">
        <w:rPr>
          <w:rFonts w:eastAsiaTheme="minorEastAsia"/>
          <w:lang w:val="en-GB" w:eastAsia="zh-CN"/>
        </w:rPr>
        <w:t>to</w:t>
      </w:r>
      <w:r w:rsidR="00F70510">
        <w:rPr>
          <w:rFonts w:eastAsiaTheme="minorEastAsia"/>
          <w:lang w:val="en-GB" w:eastAsia="zh-CN"/>
        </w:rPr>
        <w:t xml:space="preserve"> define requirements with the assumption of gap sharing rule. </w:t>
      </w:r>
      <w:r w:rsidR="00F17CBF">
        <w:rPr>
          <w:rFonts w:eastAsiaTheme="minorEastAsia"/>
          <w:lang w:val="en-GB" w:eastAsia="zh-CN"/>
        </w:rPr>
        <w:t xml:space="preserve">This is a different solution for gap collision handling, and we think it is necessary to define the corresponding test case if the latter solution is agreed. </w:t>
      </w:r>
    </w:p>
    <w:p w14:paraId="54997863" w14:textId="26857BD7" w:rsidR="00181F20" w:rsidRDefault="000D681A" w:rsidP="000D681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CB0CEA">
        <w:rPr>
          <w:rFonts w:eastAsiaTheme="minorEastAsia"/>
          <w:b/>
          <w:lang w:val="en-GB" w:eastAsia="zh-CN"/>
        </w:rPr>
        <w:t>Define t</w:t>
      </w:r>
      <w:r w:rsidR="00F17CBF">
        <w:rPr>
          <w:rFonts w:eastAsiaTheme="minorEastAsia"/>
          <w:b/>
          <w:lang w:val="en-GB" w:eastAsia="zh-CN"/>
        </w:rPr>
        <w:t xml:space="preserve">est case for </w:t>
      </w:r>
      <w:r w:rsidR="00181F20">
        <w:rPr>
          <w:rFonts w:eastAsiaTheme="minorEastAsia"/>
          <w:b/>
          <w:lang w:val="en-GB" w:eastAsia="zh-CN"/>
        </w:rPr>
        <w:t xml:space="preserve">FO </w:t>
      </w:r>
      <w:r w:rsidR="00ED037C">
        <w:rPr>
          <w:rFonts w:eastAsiaTheme="minorEastAsia"/>
          <w:b/>
          <w:lang w:val="en-GB" w:eastAsia="zh-CN"/>
        </w:rPr>
        <w:t>gaps</w:t>
      </w:r>
      <w:r w:rsidR="00181F20">
        <w:rPr>
          <w:rFonts w:eastAsiaTheme="minorEastAsia"/>
          <w:b/>
          <w:lang w:val="en-GB" w:eastAsia="zh-CN"/>
        </w:rPr>
        <w:t xml:space="preserve"> </w:t>
      </w:r>
      <w:r w:rsidR="00CB0CEA">
        <w:rPr>
          <w:rFonts w:eastAsiaTheme="minorEastAsia"/>
          <w:b/>
          <w:lang w:val="en-GB" w:eastAsia="zh-CN"/>
        </w:rPr>
        <w:t>if the</w:t>
      </w:r>
      <w:r w:rsidR="00181F20">
        <w:rPr>
          <w:rFonts w:eastAsiaTheme="minorEastAsia"/>
          <w:b/>
          <w:lang w:val="en-GB" w:eastAsia="zh-CN"/>
        </w:rPr>
        <w:t xml:space="preserve"> core requirements</w:t>
      </w:r>
      <w:r w:rsidR="00CB0CEA">
        <w:rPr>
          <w:rFonts w:eastAsiaTheme="minorEastAsia"/>
          <w:b/>
          <w:lang w:val="en-GB" w:eastAsia="zh-CN"/>
        </w:rPr>
        <w:t xml:space="preserve"> are defined</w:t>
      </w:r>
      <w:r w:rsidR="00181F20">
        <w:rPr>
          <w:rFonts w:eastAsiaTheme="minorEastAsia"/>
          <w:b/>
          <w:lang w:val="en-GB" w:eastAsia="zh-CN"/>
        </w:rPr>
        <w:t>.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7B199A7E" w14:textId="739AAD5A" w:rsidR="00AA1809" w:rsidRDefault="00B6366E" w:rsidP="007D20D2">
      <w:pPr>
        <w:rPr>
          <w:lang w:val="en-GB"/>
        </w:rPr>
      </w:pPr>
      <w:r>
        <w:rPr>
          <w:lang w:val="en-GB"/>
        </w:rPr>
        <w:t xml:space="preserve">This contribution discussed the </w:t>
      </w:r>
      <w:r w:rsidR="00F45416">
        <w:rPr>
          <w:lang w:val="en-GB"/>
        </w:rPr>
        <w:t>maintenance</w:t>
      </w:r>
      <w:r>
        <w:rPr>
          <w:lang w:val="en-GB"/>
        </w:rPr>
        <w:t xml:space="preserve"> issues for </w:t>
      </w:r>
      <w:r w:rsidR="00F45416">
        <w:rPr>
          <w:lang w:val="en-GB"/>
        </w:rPr>
        <w:t>NTN test case</w:t>
      </w:r>
      <w:r w:rsidR="00AA1809">
        <w:rPr>
          <w:lang w:val="en-GB"/>
        </w:rPr>
        <w:t>, and gave the following proposals</w:t>
      </w:r>
      <w:r w:rsidR="00F45416">
        <w:rPr>
          <w:lang w:val="en-GB"/>
        </w:rPr>
        <w:t>:</w:t>
      </w:r>
      <w:r w:rsidR="00AA1809">
        <w:rPr>
          <w:lang w:val="en-GB"/>
        </w:rPr>
        <w:t xml:space="preserve"> </w:t>
      </w:r>
      <w:r w:rsidR="00474B1A">
        <w:rPr>
          <w:lang w:val="en-GB"/>
        </w:rPr>
        <w:t xml:space="preserve"> </w:t>
      </w:r>
    </w:p>
    <w:p w14:paraId="00ED38A7" w14:textId="31623804" w:rsidR="006C36CE" w:rsidRDefault="006C36CE" w:rsidP="006C36CE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D</w:t>
      </w:r>
      <w:r w:rsidRPr="00966EF8">
        <w:rPr>
          <w:rFonts w:eastAsiaTheme="minorEastAsia"/>
          <w:b/>
          <w:lang w:val="en-GB" w:eastAsia="zh-CN"/>
        </w:rPr>
        <w:t xml:space="preserve">efine UE </w:t>
      </w:r>
      <w:r>
        <w:rPr>
          <w:rFonts w:eastAsiaTheme="minorEastAsia"/>
          <w:b/>
          <w:lang w:val="en-GB" w:eastAsia="zh-CN"/>
        </w:rPr>
        <w:t xml:space="preserve">transmit </w:t>
      </w:r>
      <w:r w:rsidRPr="00966EF8">
        <w:rPr>
          <w:rFonts w:eastAsiaTheme="minorEastAsia"/>
          <w:b/>
          <w:lang w:val="en-GB" w:eastAsia="zh-CN"/>
        </w:rPr>
        <w:t xml:space="preserve">timing </w:t>
      </w:r>
      <w:r>
        <w:rPr>
          <w:rFonts w:eastAsiaTheme="minorEastAsia"/>
          <w:b/>
          <w:lang w:val="en-GB" w:eastAsia="zh-CN"/>
        </w:rPr>
        <w:t>test case</w:t>
      </w:r>
      <w:r w:rsidRPr="00966EF8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including both 15kHz SCS and</w:t>
      </w:r>
      <w:r w:rsidRPr="00966EF8">
        <w:rPr>
          <w:rFonts w:eastAsiaTheme="minorEastAsia"/>
          <w:b/>
          <w:lang w:val="en-GB" w:eastAsia="zh-CN"/>
        </w:rPr>
        <w:t xml:space="preserve"> 30KHz SCS</w:t>
      </w:r>
      <w:r>
        <w:rPr>
          <w:rFonts w:eastAsiaTheme="minorEastAsia"/>
          <w:b/>
          <w:lang w:val="en-GB" w:eastAsia="zh-CN"/>
        </w:rPr>
        <w:t>.</w:t>
      </w:r>
    </w:p>
    <w:p w14:paraId="6E9F1061" w14:textId="77777777" w:rsidR="001D358A" w:rsidRDefault="001D358A" w:rsidP="001D358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If the case of multiple satellites in one SMTC is necessary, support 2-SMTC with </w:t>
      </w:r>
      <w:r w:rsidRPr="000D681A">
        <w:rPr>
          <w:rFonts w:eastAsiaTheme="minorEastAsia"/>
          <w:b/>
          <w:lang w:val="en-GB" w:eastAsia="zh-CN"/>
        </w:rPr>
        <w:t>2 satellites in one SMTC and 1 satellite in another SMTC.</w:t>
      </w:r>
    </w:p>
    <w:p w14:paraId="5E976230" w14:textId="7198ECEE" w:rsidR="006C36CE" w:rsidRPr="006C36CE" w:rsidRDefault="006C36CE" w:rsidP="006C36CE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For FNO gaps, the associated SMTC</w:t>
      </w:r>
      <w:r w:rsidR="00B26568">
        <w:rPr>
          <w:rFonts w:eastAsiaTheme="minorEastAsia"/>
          <w:b/>
          <w:lang w:val="en-GB" w:eastAsia="zh-CN"/>
        </w:rPr>
        <w:t>s</w:t>
      </w:r>
      <w:r>
        <w:rPr>
          <w:rFonts w:eastAsiaTheme="minorEastAsia"/>
          <w:b/>
          <w:lang w:val="en-GB" w:eastAsia="zh-CN"/>
        </w:rPr>
        <w:t xml:space="preserve"> should be pattern 1 and Y defined in</w:t>
      </w:r>
      <w:r w:rsidR="00BC25D7">
        <w:rPr>
          <w:rFonts w:eastAsiaTheme="minorEastAsia"/>
          <w:b/>
          <w:lang w:val="en-GB" w:eastAsia="zh-CN"/>
        </w:rPr>
        <w:t xml:space="preserve"> clause</w:t>
      </w:r>
      <w:r>
        <w:rPr>
          <w:rFonts w:eastAsiaTheme="minorEastAsia"/>
          <w:b/>
          <w:lang w:val="en-GB" w:eastAsia="zh-CN"/>
        </w:rPr>
        <w:t xml:space="preserve"> A.3.11</w:t>
      </w:r>
      <w:bookmarkStart w:id="2" w:name="_GoBack"/>
      <w:bookmarkEnd w:id="2"/>
      <w:r>
        <w:rPr>
          <w:rFonts w:eastAsiaTheme="minorEastAsia"/>
          <w:b/>
          <w:lang w:val="en-GB" w:eastAsia="zh-CN"/>
        </w:rPr>
        <w:t xml:space="preserve">. </w:t>
      </w:r>
    </w:p>
    <w:p w14:paraId="777A7BE1" w14:textId="77777777" w:rsidR="00EF3FEF" w:rsidRDefault="00EF3FEF" w:rsidP="00EF3FEF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lastRenderedPageBreak/>
        <w:t>Proposal-</w:t>
      </w:r>
      <w:r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Define test case for FO gaps if the core requirements are defined.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247CFCC8" w14:textId="49478D5F" w:rsidR="007D20D2" w:rsidRPr="00452B98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452B98">
        <w:t>4</w:t>
      </w:r>
      <w:r>
        <w:t>-221</w:t>
      </w:r>
      <w:r w:rsidR="00452B98">
        <w:t>4473</w:t>
      </w:r>
      <w:r>
        <w:t xml:space="preserve">, </w:t>
      </w:r>
      <w:r w:rsidR="00452B98" w:rsidRPr="00452B98">
        <w:t>WF on performance part for NR NTN</w:t>
      </w:r>
      <w:r>
        <w:t xml:space="preserve">, </w:t>
      </w:r>
      <w:r w:rsidR="00452B98">
        <w:t>Xiaomi</w:t>
      </w:r>
    </w:p>
    <w:sectPr w:rsidR="007D20D2" w:rsidRPr="00452B98" w:rsidSect="00973137">
      <w:headerReference w:type="even" r:id="rId16"/>
      <w:foot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02B0D8" w14:textId="77777777" w:rsidR="00E16436" w:rsidRDefault="00E16436" w:rsidP="00973137">
      <w:pPr>
        <w:spacing w:after="0" w:line="240" w:lineRule="auto"/>
      </w:pPr>
      <w:r>
        <w:separator/>
      </w:r>
    </w:p>
  </w:endnote>
  <w:endnote w:type="continuationSeparator" w:id="0">
    <w:p w14:paraId="1BA0ECE6" w14:textId="77777777" w:rsidR="00E16436" w:rsidRDefault="00E16436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2643A5" w:rsidRDefault="002643A5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E28B4" w14:textId="77777777" w:rsidR="00E16436" w:rsidRDefault="00E16436" w:rsidP="00973137">
      <w:pPr>
        <w:spacing w:after="0" w:line="240" w:lineRule="auto"/>
      </w:pPr>
      <w:r>
        <w:separator/>
      </w:r>
    </w:p>
  </w:footnote>
  <w:footnote w:type="continuationSeparator" w:id="0">
    <w:p w14:paraId="186FAAA9" w14:textId="77777777" w:rsidR="00E16436" w:rsidRDefault="00E16436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2643A5" w:rsidRDefault="002643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7" type="#_x0000_t75" style="width:113pt;height:75.2pt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8E3C68"/>
    <w:multiLevelType w:val="hybridMultilevel"/>
    <w:tmpl w:val="482C0F2A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FD87A09"/>
    <w:multiLevelType w:val="hybridMultilevel"/>
    <w:tmpl w:val="03AC188A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6695E88"/>
    <w:multiLevelType w:val="hybridMultilevel"/>
    <w:tmpl w:val="843095C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1F330E"/>
    <w:multiLevelType w:val="hybridMultilevel"/>
    <w:tmpl w:val="BB0074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BE6FBD"/>
    <w:multiLevelType w:val="hybridMultilevel"/>
    <w:tmpl w:val="C85020BC"/>
    <w:lvl w:ilvl="0" w:tplc="2FF42842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6A5FEA"/>
    <w:multiLevelType w:val="hybridMultilevel"/>
    <w:tmpl w:val="B2C0F2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24"/>
  </w:num>
  <w:num w:numId="7">
    <w:abstractNumId w:val="0"/>
  </w:num>
  <w:num w:numId="8">
    <w:abstractNumId w:val="30"/>
  </w:num>
  <w:num w:numId="9">
    <w:abstractNumId w:val="17"/>
  </w:num>
  <w:num w:numId="10">
    <w:abstractNumId w:val="11"/>
  </w:num>
  <w:num w:numId="11">
    <w:abstractNumId w:val="20"/>
  </w:num>
  <w:num w:numId="12">
    <w:abstractNumId w:val="21"/>
  </w:num>
  <w:num w:numId="13">
    <w:abstractNumId w:val="5"/>
  </w:num>
  <w:num w:numId="14">
    <w:abstractNumId w:val="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5"/>
  </w:num>
  <w:num w:numId="18">
    <w:abstractNumId w:val="14"/>
  </w:num>
  <w:num w:numId="19">
    <w:abstractNumId w:val="4"/>
  </w:num>
  <w:num w:numId="20">
    <w:abstractNumId w:val="10"/>
  </w:num>
  <w:num w:numId="21">
    <w:abstractNumId w:val="31"/>
  </w:num>
  <w:num w:numId="22">
    <w:abstractNumId w:val="6"/>
  </w:num>
  <w:num w:numId="23">
    <w:abstractNumId w:val="16"/>
  </w:num>
  <w:num w:numId="24">
    <w:abstractNumId w:val="26"/>
  </w:num>
  <w:num w:numId="25">
    <w:abstractNumId w:val="18"/>
  </w:num>
  <w:num w:numId="26">
    <w:abstractNumId w:val="29"/>
  </w:num>
  <w:num w:numId="27">
    <w:abstractNumId w:val="1"/>
  </w:num>
  <w:num w:numId="28">
    <w:abstractNumId w:val="19"/>
  </w:num>
  <w:num w:numId="29">
    <w:abstractNumId w:val="12"/>
  </w:num>
  <w:num w:numId="30">
    <w:abstractNumId w:val="15"/>
  </w:num>
  <w:num w:numId="31">
    <w:abstractNumId w:val="27"/>
  </w:num>
  <w:num w:numId="32">
    <w:abstractNumId w:val="23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08B8"/>
    <w:rsid w:val="00011054"/>
    <w:rsid w:val="000119DC"/>
    <w:rsid w:val="00011B28"/>
    <w:rsid w:val="00012A02"/>
    <w:rsid w:val="00013B08"/>
    <w:rsid w:val="00013DC0"/>
    <w:rsid w:val="00014C87"/>
    <w:rsid w:val="00015D15"/>
    <w:rsid w:val="00017A58"/>
    <w:rsid w:val="00020E35"/>
    <w:rsid w:val="00025264"/>
    <w:rsid w:val="0002564D"/>
    <w:rsid w:val="00025ECA"/>
    <w:rsid w:val="00027FC0"/>
    <w:rsid w:val="000314EE"/>
    <w:rsid w:val="000325B8"/>
    <w:rsid w:val="00034C15"/>
    <w:rsid w:val="00036ABA"/>
    <w:rsid w:val="00036BA1"/>
    <w:rsid w:val="00036D55"/>
    <w:rsid w:val="00040814"/>
    <w:rsid w:val="000422E2"/>
    <w:rsid w:val="00042F22"/>
    <w:rsid w:val="00043798"/>
    <w:rsid w:val="000444EF"/>
    <w:rsid w:val="00047928"/>
    <w:rsid w:val="0005205F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487E"/>
    <w:rsid w:val="0006533F"/>
    <w:rsid w:val="00065E1A"/>
    <w:rsid w:val="00070721"/>
    <w:rsid w:val="00071017"/>
    <w:rsid w:val="00071415"/>
    <w:rsid w:val="00072A01"/>
    <w:rsid w:val="00072D11"/>
    <w:rsid w:val="00073608"/>
    <w:rsid w:val="0007405A"/>
    <w:rsid w:val="000774BA"/>
    <w:rsid w:val="000778A9"/>
    <w:rsid w:val="00077C4E"/>
    <w:rsid w:val="00077E5F"/>
    <w:rsid w:val="0008036A"/>
    <w:rsid w:val="00081AE6"/>
    <w:rsid w:val="00082C92"/>
    <w:rsid w:val="0008458F"/>
    <w:rsid w:val="000855EB"/>
    <w:rsid w:val="00085B52"/>
    <w:rsid w:val="00086574"/>
    <w:rsid w:val="000866F2"/>
    <w:rsid w:val="00086CE8"/>
    <w:rsid w:val="0008739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6D7"/>
    <w:rsid w:val="000B2719"/>
    <w:rsid w:val="000B3A8F"/>
    <w:rsid w:val="000B4AB9"/>
    <w:rsid w:val="000B52F1"/>
    <w:rsid w:val="000B58C3"/>
    <w:rsid w:val="000B61E9"/>
    <w:rsid w:val="000B63CD"/>
    <w:rsid w:val="000C08F0"/>
    <w:rsid w:val="000C165A"/>
    <w:rsid w:val="000C2E19"/>
    <w:rsid w:val="000C3C72"/>
    <w:rsid w:val="000D09D3"/>
    <w:rsid w:val="000D0D07"/>
    <w:rsid w:val="000D1E80"/>
    <w:rsid w:val="000D4797"/>
    <w:rsid w:val="000D4807"/>
    <w:rsid w:val="000D681A"/>
    <w:rsid w:val="000E0527"/>
    <w:rsid w:val="000E1E92"/>
    <w:rsid w:val="000F06D6"/>
    <w:rsid w:val="000F0EB1"/>
    <w:rsid w:val="000F1106"/>
    <w:rsid w:val="000F2C72"/>
    <w:rsid w:val="000F3349"/>
    <w:rsid w:val="000F39C5"/>
    <w:rsid w:val="000F3BE9"/>
    <w:rsid w:val="000F3E3B"/>
    <w:rsid w:val="000F3F6C"/>
    <w:rsid w:val="000F4ACC"/>
    <w:rsid w:val="000F57B1"/>
    <w:rsid w:val="000F6DF3"/>
    <w:rsid w:val="000F7563"/>
    <w:rsid w:val="001005FF"/>
    <w:rsid w:val="00104973"/>
    <w:rsid w:val="001062FB"/>
    <w:rsid w:val="001063E6"/>
    <w:rsid w:val="001111FE"/>
    <w:rsid w:val="00112B67"/>
    <w:rsid w:val="001137A3"/>
    <w:rsid w:val="00113CF4"/>
    <w:rsid w:val="001153EA"/>
    <w:rsid w:val="00115643"/>
    <w:rsid w:val="001158D3"/>
    <w:rsid w:val="00116765"/>
    <w:rsid w:val="0011719E"/>
    <w:rsid w:val="0011764D"/>
    <w:rsid w:val="00120055"/>
    <w:rsid w:val="001219F5"/>
    <w:rsid w:val="00121A20"/>
    <w:rsid w:val="0012377F"/>
    <w:rsid w:val="00124036"/>
    <w:rsid w:val="00124314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0D67"/>
    <w:rsid w:val="0014147A"/>
    <w:rsid w:val="00146A30"/>
    <w:rsid w:val="00147569"/>
    <w:rsid w:val="00151E23"/>
    <w:rsid w:val="001526E0"/>
    <w:rsid w:val="001551B5"/>
    <w:rsid w:val="001559B8"/>
    <w:rsid w:val="00161117"/>
    <w:rsid w:val="001613C6"/>
    <w:rsid w:val="00162DA1"/>
    <w:rsid w:val="00163CB9"/>
    <w:rsid w:val="00165055"/>
    <w:rsid w:val="001659C1"/>
    <w:rsid w:val="0017007F"/>
    <w:rsid w:val="00171CFC"/>
    <w:rsid w:val="00171D69"/>
    <w:rsid w:val="00172F17"/>
    <w:rsid w:val="00173A8E"/>
    <w:rsid w:val="0017502C"/>
    <w:rsid w:val="0017540B"/>
    <w:rsid w:val="00176E14"/>
    <w:rsid w:val="0017774C"/>
    <w:rsid w:val="0018010A"/>
    <w:rsid w:val="00180367"/>
    <w:rsid w:val="0018143F"/>
    <w:rsid w:val="00181F20"/>
    <w:rsid w:val="00181FF8"/>
    <w:rsid w:val="0018604C"/>
    <w:rsid w:val="001864CE"/>
    <w:rsid w:val="00186502"/>
    <w:rsid w:val="00190AC1"/>
    <w:rsid w:val="001924F1"/>
    <w:rsid w:val="00192796"/>
    <w:rsid w:val="0019341A"/>
    <w:rsid w:val="001964D8"/>
    <w:rsid w:val="00197DF9"/>
    <w:rsid w:val="001A1987"/>
    <w:rsid w:val="001A2564"/>
    <w:rsid w:val="001A2A85"/>
    <w:rsid w:val="001A3229"/>
    <w:rsid w:val="001A4160"/>
    <w:rsid w:val="001A6173"/>
    <w:rsid w:val="001A63C3"/>
    <w:rsid w:val="001A6CBA"/>
    <w:rsid w:val="001B0D97"/>
    <w:rsid w:val="001B1AF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A0A"/>
    <w:rsid w:val="001D083E"/>
    <w:rsid w:val="001D3361"/>
    <w:rsid w:val="001D358A"/>
    <w:rsid w:val="001D51BA"/>
    <w:rsid w:val="001D53E7"/>
    <w:rsid w:val="001D6342"/>
    <w:rsid w:val="001D6560"/>
    <w:rsid w:val="001D6839"/>
    <w:rsid w:val="001D6D53"/>
    <w:rsid w:val="001E4457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8D8"/>
    <w:rsid w:val="00200002"/>
    <w:rsid w:val="00200490"/>
    <w:rsid w:val="00200BD3"/>
    <w:rsid w:val="00201102"/>
    <w:rsid w:val="00201F3A"/>
    <w:rsid w:val="002039F6"/>
    <w:rsid w:val="00203F96"/>
    <w:rsid w:val="002069B2"/>
    <w:rsid w:val="00207FA3"/>
    <w:rsid w:val="00214C27"/>
    <w:rsid w:val="00214DA8"/>
    <w:rsid w:val="002150D3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388"/>
    <w:rsid w:val="00230765"/>
    <w:rsid w:val="002309EA"/>
    <w:rsid w:val="00230D18"/>
    <w:rsid w:val="00231335"/>
    <w:rsid w:val="002319E4"/>
    <w:rsid w:val="00231C2A"/>
    <w:rsid w:val="002323F1"/>
    <w:rsid w:val="00235632"/>
    <w:rsid w:val="00235872"/>
    <w:rsid w:val="00241559"/>
    <w:rsid w:val="002435B3"/>
    <w:rsid w:val="002436FD"/>
    <w:rsid w:val="002458EB"/>
    <w:rsid w:val="00246DAA"/>
    <w:rsid w:val="002500C8"/>
    <w:rsid w:val="00255738"/>
    <w:rsid w:val="00256429"/>
    <w:rsid w:val="00257543"/>
    <w:rsid w:val="00260583"/>
    <w:rsid w:val="0026072B"/>
    <w:rsid w:val="002617E7"/>
    <w:rsid w:val="0026298B"/>
    <w:rsid w:val="00264228"/>
    <w:rsid w:val="00264334"/>
    <w:rsid w:val="002643A5"/>
    <w:rsid w:val="0026455C"/>
    <w:rsid w:val="0026473E"/>
    <w:rsid w:val="002652AD"/>
    <w:rsid w:val="00265513"/>
    <w:rsid w:val="00266214"/>
    <w:rsid w:val="002668CB"/>
    <w:rsid w:val="00267C83"/>
    <w:rsid w:val="00267F95"/>
    <w:rsid w:val="0027144F"/>
    <w:rsid w:val="002717FD"/>
    <w:rsid w:val="00271813"/>
    <w:rsid w:val="00271F3A"/>
    <w:rsid w:val="00272265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80A"/>
    <w:rsid w:val="00284A26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689"/>
    <w:rsid w:val="002A6DB9"/>
    <w:rsid w:val="002B06A6"/>
    <w:rsid w:val="002B24D6"/>
    <w:rsid w:val="002B3021"/>
    <w:rsid w:val="002B54AD"/>
    <w:rsid w:val="002B654E"/>
    <w:rsid w:val="002B67BF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301E"/>
    <w:rsid w:val="002F37A9"/>
    <w:rsid w:val="002F5E69"/>
    <w:rsid w:val="00300673"/>
    <w:rsid w:val="003009AB"/>
    <w:rsid w:val="00301CE6"/>
    <w:rsid w:val="0030256B"/>
    <w:rsid w:val="00304E30"/>
    <w:rsid w:val="0030501F"/>
    <w:rsid w:val="003061D9"/>
    <w:rsid w:val="003064B8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6BDA"/>
    <w:rsid w:val="003372DB"/>
    <w:rsid w:val="00337A09"/>
    <w:rsid w:val="00337D2E"/>
    <w:rsid w:val="00342BD7"/>
    <w:rsid w:val="0034500F"/>
    <w:rsid w:val="00346DB5"/>
    <w:rsid w:val="003477B1"/>
    <w:rsid w:val="0035118F"/>
    <w:rsid w:val="003533A2"/>
    <w:rsid w:val="00355F85"/>
    <w:rsid w:val="00357380"/>
    <w:rsid w:val="003602D9"/>
    <w:rsid w:val="003604CE"/>
    <w:rsid w:val="00361E49"/>
    <w:rsid w:val="00363800"/>
    <w:rsid w:val="00363804"/>
    <w:rsid w:val="00365F74"/>
    <w:rsid w:val="00366442"/>
    <w:rsid w:val="0036792D"/>
    <w:rsid w:val="00370E47"/>
    <w:rsid w:val="003742AC"/>
    <w:rsid w:val="00374FD0"/>
    <w:rsid w:val="00375BFA"/>
    <w:rsid w:val="00375C9F"/>
    <w:rsid w:val="00376D54"/>
    <w:rsid w:val="00377345"/>
    <w:rsid w:val="00377CE1"/>
    <w:rsid w:val="0038389C"/>
    <w:rsid w:val="00384C48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6020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0655"/>
    <w:rsid w:val="003D109F"/>
    <w:rsid w:val="003D2478"/>
    <w:rsid w:val="003D3C45"/>
    <w:rsid w:val="003D4D50"/>
    <w:rsid w:val="003D5B1F"/>
    <w:rsid w:val="003D6D28"/>
    <w:rsid w:val="003D79D7"/>
    <w:rsid w:val="003E15FA"/>
    <w:rsid w:val="003E198B"/>
    <w:rsid w:val="003E3731"/>
    <w:rsid w:val="003E3E8D"/>
    <w:rsid w:val="003E48AA"/>
    <w:rsid w:val="003E4E58"/>
    <w:rsid w:val="003E55E4"/>
    <w:rsid w:val="003E74E3"/>
    <w:rsid w:val="003F05C7"/>
    <w:rsid w:val="003F2CD4"/>
    <w:rsid w:val="003F6105"/>
    <w:rsid w:val="003F6BBE"/>
    <w:rsid w:val="003F76B2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4722"/>
    <w:rsid w:val="004253EB"/>
    <w:rsid w:val="00427248"/>
    <w:rsid w:val="00427FF6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1FCE"/>
    <w:rsid w:val="00452B98"/>
    <w:rsid w:val="00452CAC"/>
    <w:rsid w:val="004556B4"/>
    <w:rsid w:val="00456594"/>
    <w:rsid w:val="00457565"/>
    <w:rsid w:val="00457B71"/>
    <w:rsid w:val="00463698"/>
    <w:rsid w:val="00464689"/>
    <w:rsid w:val="0046685E"/>
    <w:rsid w:val="004669E2"/>
    <w:rsid w:val="00466EFC"/>
    <w:rsid w:val="00470C31"/>
    <w:rsid w:val="00470D1A"/>
    <w:rsid w:val="0047189E"/>
    <w:rsid w:val="00471DE0"/>
    <w:rsid w:val="00472149"/>
    <w:rsid w:val="0047256C"/>
    <w:rsid w:val="004734D0"/>
    <w:rsid w:val="004748A8"/>
    <w:rsid w:val="00474B1A"/>
    <w:rsid w:val="0047556B"/>
    <w:rsid w:val="004761AA"/>
    <w:rsid w:val="004762AF"/>
    <w:rsid w:val="00476676"/>
    <w:rsid w:val="00476C5B"/>
    <w:rsid w:val="00477768"/>
    <w:rsid w:val="004777D1"/>
    <w:rsid w:val="00481BCC"/>
    <w:rsid w:val="00483E23"/>
    <w:rsid w:val="0048563C"/>
    <w:rsid w:val="004912AE"/>
    <w:rsid w:val="00492ADC"/>
    <w:rsid w:val="00492BC5"/>
    <w:rsid w:val="00492D1E"/>
    <w:rsid w:val="00493595"/>
    <w:rsid w:val="004940BE"/>
    <w:rsid w:val="004964F1"/>
    <w:rsid w:val="004A16BC"/>
    <w:rsid w:val="004A2B94"/>
    <w:rsid w:val="004A38A8"/>
    <w:rsid w:val="004A5ECC"/>
    <w:rsid w:val="004A6DD3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722"/>
    <w:rsid w:val="004D0E5F"/>
    <w:rsid w:val="004D36B1"/>
    <w:rsid w:val="004D3C14"/>
    <w:rsid w:val="004D4128"/>
    <w:rsid w:val="004D7EBD"/>
    <w:rsid w:val="004E2680"/>
    <w:rsid w:val="004E28F9"/>
    <w:rsid w:val="004E4310"/>
    <w:rsid w:val="004E462E"/>
    <w:rsid w:val="004E56DC"/>
    <w:rsid w:val="004E5E7A"/>
    <w:rsid w:val="004E6981"/>
    <w:rsid w:val="004E76F4"/>
    <w:rsid w:val="004E7F67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8BA"/>
    <w:rsid w:val="00505069"/>
    <w:rsid w:val="00506557"/>
    <w:rsid w:val="0050677A"/>
    <w:rsid w:val="00507322"/>
    <w:rsid w:val="005108D8"/>
    <w:rsid w:val="005116F9"/>
    <w:rsid w:val="00511FAD"/>
    <w:rsid w:val="00512074"/>
    <w:rsid w:val="005153A7"/>
    <w:rsid w:val="005219CF"/>
    <w:rsid w:val="00522636"/>
    <w:rsid w:val="005241E2"/>
    <w:rsid w:val="00524BFB"/>
    <w:rsid w:val="005313DA"/>
    <w:rsid w:val="00533927"/>
    <w:rsid w:val="00534B59"/>
    <w:rsid w:val="0053579D"/>
    <w:rsid w:val="00535D9C"/>
    <w:rsid w:val="00535F91"/>
    <w:rsid w:val="00536556"/>
    <w:rsid w:val="00536759"/>
    <w:rsid w:val="00537C62"/>
    <w:rsid w:val="0054046B"/>
    <w:rsid w:val="00542EB7"/>
    <w:rsid w:val="0054333D"/>
    <w:rsid w:val="0054399F"/>
    <w:rsid w:val="00545194"/>
    <w:rsid w:val="00546970"/>
    <w:rsid w:val="00547609"/>
    <w:rsid w:val="00551CC4"/>
    <w:rsid w:val="00552810"/>
    <w:rsid w:val="005537C9"/>
    <w:rsid w:val="00554E19"/>
    <w:rsid w:val="00555447"/>
    <w:rsid w:val="005559AF"/>
    <w:rsid w:val="0056121F"/>
    <w:rsid w:val="0057058C"/>
    <w:rsid w:val="00571466"/>
    <w:rsid w:val="00572505"/>
    <w:rsid w:val="00573835"/>
    <w:rsid w:val="0057607D"/>
    <w:rsid w:val="00582094"/>
    <w:rsid w:val="00582809"/>
    <w:rsid w:val="00583294"/>
    <w:rsid w:val="00584F09"/>
    <w:rsid w:val="005875AA"/>
    <w:rsid w:val="0058798C"/>
    <w:rsid w:val="005900FA"/>
    <w:rsid w:val="00592351"/>
    <w:rsid w:val="005935A4"/>
    <w:rsid w:val="005948C2"/>
    <w:rsid w:val="00595C59"/>
    <w:rsid w:val="00595DCA"/>
    <w:rsid w:val="0059779B"/>
    <w:rsid w:val="005A0745"/>
    <w:rsid w:val="005A1138"/>
    <w:rsid w:val="005A114D"/>
    <w:rsid w:val="005A209A"/>
    <w:rsid w:val="005A33C0"/>
    <w:rsid w:val="005A3C64"/>
    <w:rsid w:val="005A4540"/>
    <w:rsid w:val="005A4CEE"/>
    <w:rsid w:val="005A662D"/>
    <w:rsid w:val="005B1409"/>
    <w:rsid w:val="005B1E3A"/>
    <w:rsid w:val="005B29A6"/>
    <w:rsid w:val="005B2D57"/>
    <w:rsid w:val="005B35D7"/>
    <w:rsid w:val="005B392A"/>
    <w:rsid w:val="005B3AA3"/>
    <w:rsid w:val="005B64F8"/>
    <w:rsid w:val="005B6F83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7068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618C"/>
    <w:rsid w:val="005F70BD"/>
    <w:rsid w:val="005F7628"/>
    <w:rsid w:val="005F7DA4"/>
    <w:rsid w:val="0060283C"/>
    <w:rsid w:val="00603C0A"/>
    <w:rsid w:val="00604CAE"/>
    <w:rsid w:val="00604F14"/>
    <w:rsid w:val="00606E6A"/>
    <w:rsid w:val="0061073D"/>
    <w:rsid w:val="00611B83"/>
    <w:rsid w:val="00613257"/>
    <w:rsid w:val="006137BF"/>
    <w:rsid w:val="0061441D"/>
    <w:rsid w:val="006148DB"/>
    <w:rsid w:val="0061792A"/>
    <w:rsid w:val="00620A71"/>
    <w:rsid w:val="00620D80"/>
    <w:rsid w:val="00623142"/>
    <w:rsid w:val="006234A6"/>
    <w:rsid w:val="0062355D"/>
    <w:rsid w:val="006237B6"/>
    <w:rsid w:val="00623C19"/>
    <w:rsid w:val="00625A35"/>
    <w:rsid w:val="00625E0A"/>
    <w:rsid w:val="00626048"/>
    <w:rsid w:val="006270D7"/>
    <w:rsid w:val="00630001"/>
    <w:rsid w:val="006311B3"/>
    <w:rsid w:val="006316DB"/>
    <w:rsid w:val="00631CC3"/>
    <w:rsid w:val="0063284C"/>
    <w:rsid w:val="00636398"/>
    <w:rsid w:val="006366C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72"/>
    <w:rsid w:val="0066011D"/>
    <w:rsid w:val="006607C0"/>
    <w:rsid w:val="006613A6"/>
    <w:rsid w:val="006620D0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0B1E"/>
    <w:rsid w:val="00691026"/>
    <w:rsid w:val="006910D9"/>
    <w:rsid w:val="00694572"/>
    <w:rsid w:val="00695FC2"/>
    <w:rsid w:val="0069629A"/>
    <w:rsid w:val="00696949"/>
    <w:rsid w:val="00697052"/>
    <w:rsid w:val="006A0848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466"/>
    <w:rsid w:val="006B50CF"/>
    <w:rsid w:val="006B5C38"/>
    <w:rsid w:val="006C03B8"/>
    <w:rsid w:val="006C2602"/>
    <w:rsid w:val="006C36CE"/>
    <w:rsid w:val="006C36DC"/>
    <w:rsid w:val="006C4C27"/>
    <w:rsid w:val="006C5EC9"/>
    <w:rsid w:val="006C6059"/>
    <w:rsid w:val="006C6642"/>
    <w:rsid w:val="006C6928"/>
    <w:rsid w:val="006C7522"/>
    <w:rsid w:val="006D0E4F"/>
    <w:rsid w:val="006D6F08"/>
    <w:rsid w:val="006E062C"/>
    <w:rsid w:val="006E1C8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6D84"/>
    <w:rsid w:val="006E7D3B"/>
    <w:rsid w:val="006F1B41"/>
    <w:rsid w:val="006F1B70"/>
    <w:rsid w:val="006F2D4C"/>
    <w:rsid w:val="006F341D"/>
    <w:rsid w:val="006F3CDE"/>
    <w:rsid w:val="006F4243"/>
    <w:rsid w:val="006F47FC"/>
    <w:rsid w:val="006F58D4"/>
    <w:rsid w:val="006F6582"/>
    <w:rsid w:val="0070346E"/>
    <w:rsid w:val="00703D82"/>
    <w:rsid w:val="00704C9D"/>
    <w:rsid w:val="00704EDB"/>
    <w:rsid w:val="00706101"/>
    <w:rsid w:val="00707072"/>
    <w:rsid w:val="00707D61"/>
    <w:rsid w:val="00710EF4"/>
    <w:rsid w:val="00712287"/>
    <w:rsid w:val="00712772"/>
    <w:rsid w:val="00712E00"/>
    <w:rsid w:val="0071304C"/>
    <w:rsid w:val="007148D3"/>
    <w:rsid w:val="00714C9E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116"/>
    <w:rsid w:val="00731ACD"/>
    <w:rsid w:val="00733E8F"/>
    <w:rsid w:val="007348B1"/>
    <w:rsid w:val="00736221"/>
    <w:rsid w:val="007362A6"/>
    <w:rsid w:val="00736D7D"/>
    <w:rsid w:val="00737FCB"/>
    <w:rsid w:val="00740E58"/>
    <w:rsid w:val="00742051"/>
    <w:rsid w:val="007445A0"/>
    <w:rsid w:val="0074524B"/>
    <w:rsid w:val="00747D8B"/>
    <w:rsid w:val="00750516"/>
    <w:rsid w:val="00751228"/>
    <w:rsid w:val="007547B9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971"/>
    <w:rsid w:val="007775BE"/>
    <w:rsid w:val="00780298"/>
    <w:rsid w:val="00780A80"/>
    <w:rsid w:val="0078177E"/>
    <w:rsid w:val="00782A30"/>
    <w:rsid w:val="0078304C"/>
    <w:rsid w:val="00783673"/>
    <w:rsid w:val="0078390C"/>
    <w:rsid w:val="00783D1D"/>
    <w:rsid w:val="00785490"/>
    <w:rsid w:val="007857AF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37DA"/>
    <w:rsid w:val="007A3A9F"/>
    <w:rsid w:val="007A43A6"/>
    <w:rsid w:val="007A44B6"/>
    <w:rsid w:val="007A58A6"/>
    <w:rsid w:val="007B2972"/>
    <w:rsid w:val="007B3C93"/>
    <w:rsid w:val="007B3D2D"/>
    <w:rsid w:val="007B449E"/>
    <w:rsid w:val="007B50AE"/>
    <w:rsid w:val="007B51DF"/>
    <w:rsid w:val="007B51F6"/>
    <w:rsid w:val="007B56AF"/>
    <w:rsid w:val="007B5C80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3F98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27E9"/>
    <w:rsid w:val="00802D44"/>
    <w:rsid w:val="008033A9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70A7"/>
    <w:rsid w:val="00817196"/>
    <w:rsid w:val="00821061"/>
    <w:rsid w:val="0082210B"/>
    <w:rsid w:val="0082249C"/>
    <w:rsid w:val="00822908"/>
    <w:rsid w:val="00822A20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283B"/>
    <w:rsid w:val="0083470F"/>
    <w:rsid w:val="008358DE"/>
    <w:rsid w:val="00836AD3"/>
    <w:rsid w:val="008376AC"/>
    <w:rsid w:val="008400B5"/>
    <w:rsid w:val="00842360"/>
    <w:rsid w:val="0084275C"/>
    <w:rsid w:val="008444E8"/>
    <w:rsid w:val="00844E80"/>
    <w:rsid w:val="00845534"/>
    <w:rsid w:val="00846FE7"/>
    <w:rsid w:val="008476C6"/>
    <w:rsid w:val="00850395"/>
    <w:rsid w:val="00854F47"/>
    <w:rsid w:val="00856911"/>
    <w:rsid w:val="008622B8"/>
    <w:rsid w:val="0086255A"/>
    <w:rsid w:val="0086595A"/>
    <w:rsid w:val="00866FD4"/>
    <w:rsid w:val="008677FD"/>
    <w:rsid w:val="00867831"/>
    <w:rsid w:val="008706D4"/>
    <w:rsid w:val="00870A8B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C41"/>
    <w:rsid w:val="00877F18"/>
    <w:rsid w:val="00886B3A"/>
    <w:rsid w:val="00886F8C"/>
    <w:rsid w:val="00892BEC"/>
    <w:rsid w:val="008939CB"/>
    <w:rsid w:val="008941E3"/>
    <w:rsid w:val="00894A88"/>
    <w:rsid w:val="00895386"/>
    <w:rsid w:val="00895891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51A8"/>
    <w:rsid w:val="008A54C7"/>
    <w:rsid w:val="008A77D8"/>
    <w:rsid w:val="008A7F34"/>
    <w:rsid w:val="008B0442"/>
    <w:rsid w:val="008B0483"/>
    <w:rsid w:val="008B099C"/>
    <w:rsid w:val="008B120C"/>
    <w:rsid w:val="008B51A0"/>
    <w:rsid w:val="008B592A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3BDF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1FE0"/>
    <w:rsid w:val="009021D2"/>
    <w:rsid w:val="00902350"/>
    <w:rsid w:val="0090336B"/>
    <w:rsid w:val="009053AA"/>
    <w:rsid w:val="009066D1"/>
    <w:rsid w:val="00906939"/>
    <w:rsid w:val="009107DE"/>
    <w:rsid w:val="00910B7D"/>
    <w:rsid w:val="009114CF"/>
    <w:rsid w:val="00911DFB"/>
    <w:rsid w:val="0091311E"/>
    <w:rsid w:val="009139D9"/>
    <w:rsid w:val="00914AD8"/>
    <w:rsid w:val="00914F64"/>
    <w:rsid w:val="00915AD7"/>
    <w:rsid w:val="00916079"/>
    <w:rsid w:val="00917CE9"/>
    <w:rsid w:val="0092075B"/>
    <w:rsid w:val="00920BF2"/>
    <w:rsid w:val="00922010"/>
    <w:rsid w:val="00923E73"/>
    <w:rsid w:val="00924397"/>
    <w:rsid w:val="0093040F"/>
    <w:rsid w:val="00930C19"/>
    <w:rsid w:val="00930FF1"/>
    <w:rsid w:val="00931BD9"/>
    <w:rsid w:val="00936137"/>
    <w:rsid w:val="009368F3"/>
    <w:rsid w:val="00941636"/>
    <w:rsid w:val="009421B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187"/>
    <w:rsid w:val="0096554B"/>
    <w:rsid w:val="0096584A"/>
    <w:rsid w:val="00966EF8"/>
    <w:rsid w:val="00971F08"/>
    <w:rsid w:val="00973137"/>
    <w:rsid w:val="00973B40"/>
    <w:rsid w:val="00973B60"/>
    <w:rsid w:val="0097603D"/>
    <w:rsid w:val="00976949"/>
    <w:rsid w:val="00980477"/>
    <w:rsid w:val="00980A5A"/>
    <w:rsid w:val="009826DE"/>
    <w:rsid w:val="009851DD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23DA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139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3980"/>
    <w:rsid w:val="009D3E49"/>
    <w:rsid w:val="009D4FF0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F08F3"/>
    <w:rsid w:val="009F344F"/>
    <w:rsid w:val="009F3AD1"/>
    <w:rsid w:val="009F623C"/>
    <w:rsid w:val="009F7B8C"/>
    <w:rsid w:val="009F7E3F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42AA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3E85"/>
    <w:rsid w:val="00A3448A"/>
    <w:rsid w:val="00A35E65"/>
    <w:rsid w:val="00A36297"/>
    <w:rsid w:val="00A3773A"/>
    <w:rsid w:val="00A402A1"/>
    <w:rsid w:val="00A40F09"/>
    <w:rsid w:val="00A4139F"/>
    <w:rsid w:val="00A41E2B"/>
    <w:rsid w:val="00A44A7C"/>
    <w:rsid w:val="00A45B74"/>
    <w:rsid w:val="00A45D92"/>
    <w:rsid w:val="00A50FC7"/>
    <w:rsid w:val="00A51976"/>
    <w:rsid w:val="00A52370"/>
    <w:rsid w:val="00A52E1D"/>
    <w:rsid w:val="00A537C8"/>
    <w:rsid w:val="00A544F6"/>
    <w:rsid w:val="00A55505"/>
    <w:rsid w:val="00A56E30"/>
    <w:rsid w:val="00A60442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5995"/>
    <w:rsid w:val="00A761D4"/>
    <w:rsid w:val="00A77EC4"/>
    <w:rsid w:val="00A80079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B85"/>
    <w:rsid w:val="00A9664A"/>
    <w:rsid w:val="00AA016F"/>
    <w:rsid w:val="00AA1809"/>
    <w:rsid w:val="00AA1ED6"/>
    <w:rsid w:val="00AA2790"/>
    <w:rsid w:val="00AA51D6"/>
    <w:rsid w:val="00AA604E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1889"/>
    <w:rsid w:val="00AD2407"/>
    <w:rsid w:val="00AD2ED0"/>
    <w:rsid w:val="00AD32A5"/>
    <w:rsid w:val="00AD3F94"/>
    <w:rsid w:val="00AD4A5A"/>
    <w:rsid w:val="00AD57E7"/>
    <w:rsid w:val="00AD7BA8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1780"/>
    <w:rsid w:val="00AF1C5D"/>
    <w:rsid w:val="00AF2AE6"/>
    <w:rsid w:val="00AF2DA7"/>
    <w:rsid w:val="00AF42D7"/>
    <w:rsid w:val="00B006FE"/>
    <w:rsid w:val="00B007CB"/>
    <w:rsid w:val="00B0184B"/>
    <w:rsid w:val="00B02AA9"/>
    <w:rsid w:val="00B02FA3"/>
    <w:rsid w:val="00B05084"/>
    <w:rsid w:val="00B07253"/>
    <w:rsid w:val="00B10DBE"/>
    <w:rsid w:val="00B118CA"/>
    <w:rsid w:val="00B1235A"/>
    <w:rsid w:val="00B15656"/>
    <w:rsid w:val="00B157F9"/>
    <w:rsid w:val="00B1785D"/>
    <w:rsid w:val="00B20256"/>
    <w:rsid w:val="00B20D09"/>
    <w:rsid w:val="00B21CAC"/>
    <w:rsid w:val="00B23A92"/>
    <w:rsid w:val="00B23F54"/>
    <w:rsid w:val="00B26568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2C83"/>
    <w:rsid w:val="00B4488B"/>
    <w:rsid w:val="00B45A52"/>
    <w:rsid w:val="00B46175"/>
    <w:rsid w:val="00B5371B"/>
    <w:rsid w:val="00B548B7"/>
    <w:rsid w:val="00B54D00"/>
    <w:rsid w:val="00B54E65"/>
    <w:rsid w:val="00B57CCB"/>
    <w:rsid w:val="00B60118"/>
    <w:rsid w:val="00B6083F"/>
    <w:rsid w:val="00B62BBF"/>
    <w:rsid w:val="00B63069"/>
    <w:rsid w:val="00B6366E"/>
    <w:rsid w:val="00B643E3"/>
    <w:rsid w:val="00B662C7"/>
    <w:rsid w:val="00B664C7"/>
    <w:rsid w:val="00B66D06"/>
    <w:rsid w:val="00B67B87"/>
    <w:rsid w:val="00B7011B"/>
    <w:rsid w:val="00B713D8"/>
    <w:rsid w:val="00B71F0A"/>
    <w:rsid w:val="00B739F6"/>
    <w:rsid w:val="00B756A6"/>
    <w:rsid w:val="00B75D4D"/>
    <w:rsid w:val="00B76551"/>
    <w:rsid w:val="00B81887"/>
    <w:rsid w:val="00B81A6C"/>
    <w:rsid w:val="00B82A4F"/>
    <w:rsid w:val="00B85DE5"/>
    <w:rsid w:val="00B90EF7"/>
    <w:rsid w:val="00B90F73"/>
    <w:rsid w:val="00B93B59"/>
    <w:rsid w:val="00B9406A"/>
    <w:rsid w:val="00B945E3"/>
    <w:rsid w:val="00B94B10"/>
    <w:rsid w:val="00B96C22"/>
    <w:rsid w:val="00B96CA8"/>
    <w:rsid w:val="00BA2277"/>
    <w:rsid w:val="00BA2280"/>
    <w:rsid w:val="00BA2A08"/>
    <w:rsid w:val="00BA56D2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25D7"/>
    <w:rsid w:val="00BC3053"/>
    <w:rsid w:val="00BC37D3"/>
    <w:rsid w:val="00BC3EEB"/>
    <w:rsid w:val="00BC4D2E"/>
    <w:rsid w:val="00BC6438"/>
    <w:rsid w:val="00BC7AD5"/>
    <w:rsid w:val="00BD0D78"/>
    <w:rsid w:val="00BD2A18"/>
    <w:rsid w:val="00BD2E33"/>
    <w:rsid w:val="00BD38B1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3E1C"/>
    <w:rsid w:val="00BF476C"/>
    <w:rsid w:val="00BF74C7"/>
    <w:rsid w:val="00C010E1"/>
    <w:rsid w:val="00C011B5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07417"/>
    <w:rsid w:val="00C10478"/>
    <w:rsid w:val="00C12107"/>
    <w:rsid w:val="00C13BD1"/>
    <w:rsid w:val="00C14D4B"/>
    <w:rsid w:val="00C154BB"/>
    <w:rsid w:val="00C17372"/>
    <w:rsid w:val="00C21728"/>
    <w:rsid w:val="00C2419E"/>
    <w:rsid w:val="00C24908"/>
    <w:rsid w:val="00C26434"/>
    <w:rsid w:val="00C26F3D"/>
    <w:rsid w:val="00C272C3"/>
    <w:rsid w:val="00C2786D"/>
    <w:rsid w:val="00C279B5"/>
    <w:rsid w:val="00C27C45"/>
    <w:rsid w:val="00C33112"/>
    <w:rsid w:val="00C35545"/>
    <w:rsid w:val="00C3719D"/>
    <w:rsid w:val="00C37CB2"/>
    <w:rsid w:val="00C429DB"/>
    <w:rsid w:val="00C42D4C"/>
    <w:rsid w:val="00C454D5"/>
    <w:rsid w:val="00C45A75"/>
    <w:rsid w:val="00C471BC"/>
    <w:rsid w:val="00C473A5"/>
    <w:rsid w:val="00C51B4C"/>
    <w:rsid w:val="00C523CB"/>
    <w:rsid w:val="00C54995"/>
    <w:rsid w:val="00C54D41"/>
    <w:rsid w:val="00C557D1"/>
    <w:rsid w:val="00C55ADB"/>
    <w:rsid w:val="00C60783"/>
    <w:rsid w:val="00C635DB"/>
    <w:rsid w:val="00C64672"/>
    <w:rsid w:val="00C70697"/>
    <w:rsid w:val="00C71E7E"/>
    <w:rsid w:val="00C7206B"/>
    <w:rsid w:val="00C72093"/>
    <w:rsid w:val="00C7229D"/>
    <w:rsid w:val="00C728B5"/>
    <w:rsid w:val="00C72EF4"/>
    <w:rsid w:val="00C744FE"/>
    <w:rsid w:val="00C74BED"/>
    <w:rsid w:val="00C75D2F"/>
    <w:rsid w:val="00C7653B"/>
    <w:rsid w:val="00C767BE"/>
    <w:rsid w:val="00C76E3C"/>
    <w:rsid w:val="00C77376"/>
    <w:rsid w:val="00C81568"/>
    <w:rsid w:val="00C82B2A"/>
    <w:rsid w:val="00C835A8"/>
    <w:rsid w:val="00C879C6"/>
    <w:rsid w:val="00C87CEF"/>
    <w:rsid w:val="00C9027A"/>
    <w:rsid w:val="00C9068E"/>
    <w:rsid w:val="00C93814"/>
    <w:rsid w:val="00C93C4B"/>
    <w:rsid w:val="00C941BC"/>
    <w:rsid w:val="00C944AB"/>
    <w:rsid w:val="00C95355"/>
    <w:rsid w:val="00C95B40"/>
    <w:rsid w:val="00C95F1A"/>
    <w:rsid w:val="00CA1ED8"/>
    <w:rsid w:val="00CA21D5"/>
    <w:rsid w:val="00CA306D"/>
    <w:rsid w:val="00CA63EA"/>
    <w:rsid w:val="00CA7234"/>
    <w:rsid w:val="00CA7DFA"/>
    <w:rsid w:val="00CB07E5"/>
    <w:rsid w:val="00CB0CEA"/>
    <w:rsid w:val="00CB1F63"/>
    <w:rsid w:val="00CB38AC"/>
    <w:rsid w:val="00CB5354"/>
    <w:rsid w:val="00CB6112"/>
    <w:rsid w:val="00CB7170"/>
    <w:rsid w:val="00CB7C67"/>
    <w:rsid w:val="00CC040E"/>
    <w:rsid w:val="00CC111F"/>
    <w:rsid w:val="00CC1B60"/>
    <w:rsid w:val="00CC2011"/>
    <w:rsid w:val="00CC25FB"/>
    <w:rsid w:val="00CC3EA0"/>
    <w:rsid w:val="00CC56A6"/>
    <w:rsid w:val="00CC5B11"/>
    <w:rsid w:val="00CC7B45"/>
    <w:rsid w:val="00CD1188"/>
    <w:rsid w:val="00CD298A"/>
    <w:rsid w:val="00CD2DBB"/>
    <w:rsid w:val="00CD2ED1"/>
    <w:rsid w:val="00CD337B"/>
    <w:rsid w:val="00CD7121"/>
    <w:rsid w:val="00CD77F8"/>
    <w:rsid w:val="00CE0424"/>
    <w:rsid w:val="00CE0835"/>
    <w:rsid w:val="00CE0A27"/>
    <w:rsid w:val="00CE46C4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D010E0"/>
    <w:rsid w:val="00D029E5"/>
    <w:rsid w:val="00D0349B"/>
    <w:rsid w:val="00D05053"/>
    <w:rsid w:val="00D05068"/>
    <w:rsid w:val="00D10249"/>
    <w:rsid w:val="00D10C0D"/>
    <w:rsid w:val="00D1106A"/>
    <w:rsid w:val="00D115C3"/>
    <w:rsid w:val="00D11897"/>
    <w:rsid w:val="00D13135"/>
    <w:rsid w:val="00D13E4E"/>
    <w:rsid w:val="00D15473"/>
    <w:rsid w:val="00D1673F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1778"/>
    <w:rsid w:val="00D32329"/>
    <w:rsid w:val="00D347FA"/>
    <w:rsid w:val="00D35EDB"/>
    <w:rsid w:val="00D36E71"/>
    <w:rsid w:val="00D373A5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46FF"/>
    <w:rsid w:val="00D553F8"/>
    <w:rsid w:val="00D55AD5"/>
    <w:rsid w:val="00D56504"/>
    <w:rsid w:val="00D576CA"/>
    <w:rsid w:val="00D603FE"/>
    <w:rsid w:val="00D61235"/>
    <w:rsid w:val="00D616AB"/>
    <w:rsid w:val="00D61AF5"/>
    <w:rsid w:val="00D652B5"/>
    <w:rsid w:val="00D65695"/>
    <w:rsid w:val="00D66155"/>
    <w:rsid w:val="00D66C4B"/>
    <w:rsid w:val="00D708B0"/>
    <w:rsid w:val="00D73C5F"/>
    <w:rsid w:val="00D740DB"/>
    <w:rsid w:val="00D74E84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1CA"/>
    <w:rsid w:val="00DB2BE9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53EF"/>
    <w:rsid w:val="00DC793C"/>
    <w:rsid w:val="00DC7D07"/>
    <w:rsid w:val="00DD0349"/>
    <w:rsid w:val="00DD0DA8"/>
    <w:rsid w:val="00DD264E"/>
    <w:rsid w:val="00DD404E"/>
    <w:rsid w:val="00DE07BE"/>
    <w:rsid w:val="00DE2E01"/>
    <w:rsid w:val="00DE3809"/>
    <w:rsid w:val="00DE5608"/>
    <w:rsid w:val="00DE567E"/>
    <w:rsid w:val="00DE58D0"/>
    <w:rsid w:val="00DE6025"/>
    <w:rsid w:val="00DE654F"/>
    <w:rsid w:val="00DF0424"/>
    <w:rsid w:val="00DF0B6E"/>
    <w:rsid w:val="00DF0C0C"/>
    <w:rsid w:val="00DF15E0"/>
    <w:rsid w:val="00DF37A0"/>
    <w:rsid w:val="00DF547C"/>
    <w:rsid w:val="00DF5858"/>
    <w:rsid w:val="00E00E39"/>
    <w:rsid w:val="00E011A0"/>
    <w:rsid w:val="00E02542"/>
    <w:rsid w:val="00E0585F"/>
    <w:rsid w:val="00E109EA"/>
    <w:rsid w:val="00E110E7"/>
    <w:rsid w:val="00E11B20"/>
    <w:rsid w:val="00E15761"/>
    <w:rsid w:val="00E160A7"/>
    <w:rsid w:val="00E16436"/>
    <w:rsid w:val="00E174E3"/>
    <w:rsid w:val="00E17FA2"/>
    <w:rsid w:val="00E22330"/>
    <w:rsid w:val="00E2286F"/>
    <w:rsid w:val="00E2674D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2134"/>
    <w:rsid w:val="00E42C9E"/>
    <w:rsid w:val="00E446F1"/>
    <w:rsid w:val="00E450CA"/>
    <w:rsid w:val="00E455BB"/>
    <w:rsid w:val="00E460CF"/>
    <w:rsid w:val="00E46886"/>
    <w:rsid w:val="00E47AEF"/>
    <w:rsid w:val="00E5006B"/>
    <w:rsid w:val="00E51D65"/>
    <w:rsid w:val="00E53B75"/>
    <w:rsid w:val="00E53D81"/>
    <w:rsid w:val="00E54E3B"/>
    <w:rsid w:val="00E57565"/>
    <w:rsid w:val="00E5757F"/>
    <w:rsid w:val="00E63838"/>
    <w:rsid w:val="00E64434"/>
    <w:rsid w:val="00E67C51"/>
    <w:rsid w:val="00E67F08"/>
    <w:rsid w:val="00E72EFC"/>
    <w:rsid w:val="00E7519E"/>
    <w:rsid w:val="00E75457"/>
    <w:rsid w:val="00E758EC"/>
    <w:rsid w:val="00E764C2"/>
    <w:rsid w:val="00E7685E"/>
    <w:rsid w:val="00E81945"/>
    <w:rsid w:val="00E8234C"/>
    <w:rsid w:val="00E82DCE"/>
    <w:rsid w:val="00E83161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4F4B"/>
    <w:rsid w:val="00EA5244"/>
    <w:rsid w:val="00EA772D"/>
    <w:rsid w:val="00EA7A41"/>
    <w:rsid w:val="00EB077B"/>
    <w:rsid w:val="00EB0D21"/>
    <w:rsid w:val="00EB4EA2"/>
    <w:rsid w:val="00EB597E"/>
    <w:rsid w:val="00EB7620"/>
    <w:rsid w:val="00EC0674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037C"/>
    <w:rsid w:val="00ED1006"/>
    <w:rsid w:val="00ED449A"/>
    <w:rsid w:val="00ED4BBC"/>
    <w:rsid w:val="00ED5510"/>
    <w:rsid w:val="00EE32ED"/>
    <w:rsid w:val="00EE4652"/>
    <w:rsid w:val="00EE57EA"/>
    <w:rsid w:val="00EE625B"/>
    <w:rsid w:val="00EE7642"/>
    <w:rsid w:val="00EF18FE"/>
    <w:rsid w:val="00EF1C8D"/>
    <w:rsid w:val="00EF1E88"/>
    <w:rsid w:val="00EF1ED4"/>
    <w:rsid w:val="00EF3FEF"/>
    <w:rsid w:val="00EF5787"/>
    <w:rsid w:val="00EF60D0"/>
    <w:rsid w:val="00EF6B6E"/>
    <w:rsid w:val="00F00266"/>
    <w:rsid w:val="00F02DBE"/>
    <w:rsid w:val="00F0467F"/>
    <w:rsid w:val="00F04F6E"/>
    <w:rsid w:val="00F0528D"/>
    <w:rsid w:val="00F06C67"/>
    <w:rsid w:val="00F06DFD"/>
    <w:rsid w:val="00F071D1"/>
    <w:rsid w:val="00F07533"/>
    <w:rsid w:val="00F10629"/>
    <w:rsid w:val="00F110A5"/>
    <w:rsid w:val="00F130A3"/>
    <w:rsid w:val="00F15FA5"/>
    <w:rsid w:val="00F17CBF"/>
    <w:rsid w:val="00F209B7"/>
    <w:rsid w:val="00F21A74"/>
    <w:rsid w:val="00F22870"/>
    <w:rsid w:val="00F2376F"/>
    <w:rsid w:val="00F243D8"/>
    <w:rsid w:val="00F25CA8"/>
    <w:rsid w:val="00F25FBD"/>
    <w:rsid w:val="00F30828"/>
    <w:rsid w:val="00F313D6"/>
    <w:rsid w:val="00F32227"/>
    <w:rsid w:val="00F32DEC"/>
    <w:rsid w:val="00F338CE"/>
    <w:rsid w:val="00F33A27"/>
    <w:rsid w:val="00F40F0C"/>
    <w:rsid w:val="00F417EC"/>
    <w:rsid w:val="00F424E5"/>
    <w:rsid w:val="00F45416"/>
    <w:rsid w:val="00F45848"/>
    <w:rsid w:val="00F4766C"/>
    <w:rsid w:val="00F47F21"/>
    <w:rsid w:val="00F503C2"/>
    <w:rsid w:val="00F5060E"/>
    <w:rsid w:val="00F507D1"/>
    <w:rsid w:val="00F519CE"/>
    <w:rsid w:val="00F51ADA"/>
    <w:rsid w:val="00F53419"/>
    <w:rsid w:val="00F60203"/>
    <w:rsid w:val="00F607C5"/>
    <w:rsid w:val="00F60DEA"/>
    <w:rsid w:val="00F61EE5"/>
    <w:rsid w:val="00F6302A"/>
    <w:rsid w:val="00F63950"/>
    <w:rsid w:val="00F64B61"/>
    <w:rsid w:val="00F64C2B"/>
    <w:rsid w:val="00F651BE"/>
    <w:rsid w:val="00F67BA0"/>
    <w:rsid w:val="00F67F53"/>
    <w:rsid w:val="00F703BE"/>
    <w:rsid w:val="00F70510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B3CF9"/>
    <w:rsid w:val="00FB4C80"/>
    <w:rsid w:val="00FB6A6A"/>
    <w:rsid w:val="00FC1637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547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  <w:rsid w:val="00FF5F7F"/>
    <w:rsid w:val="00FF6DB0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,목록 단락,목록 단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4BB435-7773-49E0-BB3B-483FD47CA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738</Words>
  <Characters>4210</Characters>
  <Application>Microsoft Office Word</Application>
  <DocSecurity>0</DocSecurity>
  <Lines>35</Lines>
  <Paragraphs>9</Paragraphs>
  <ScaleCrop>false</ScaleCrop>
  <Company>Ericsson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430</cp:revision>
  <cp:lastPrinted>2008-01-31T07:09:00Z</cp:lastPrinted>
  <dcterms:created xsi:type="dcterms:W3CDTF">2022-07-27T03:17:00Z</dcterms:created>
  <dcterms:modified xsi:type="dcterms:W3CDTF">2022-09-30T07:09:00Z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